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ED215" w14:textId="77777777" w:rsidR="008C345D" w:rsidRPr="007410BB" w:rsidRDefault="00F46231">
      <w:pPr>
        <w:pStyle w:val="Title"/>
        <w:rPr>
          <w:b/>
          <w:lang w:val="en-US"/>
        </w:rPr>
      </w:pPr>
      <w:r>
        <w:rPr>
          <w:b/>
          <w:lang w:val="en-US"/>
        </w:rPr>
        <w:t>2</w:t>
      </w:r>
      <w:r w:rsidR="007410BB" w:rsidRPr="007410BB">
        <w:rPr>
          <w:b/>
          <w:lang w:val="en-US"/>
        </w:rPr>
        <w:t>.</w:t>
      </w:r>
      <w:r>
        <w:rPr>
          <w:b/>
          <w:lang w:val="en-US"/>
        </w:rPr>
        <w:t>2</w:t>
      </w:r>
      <w:r w:rsidR="007410BB" w:rsidRPr="007410BB">
        <w:rPr>
          <w:b/>
          <w:lang w:val="en-US"/>
        </w:rPr>
        <w:t xml:space="preserve"> </w:t>
      </w:r>
      <w:r w:rsidR="004368F1">
        <w:rPr>
          <w:b/>
          <w:lang w:val="en-US"/>
        </w:rPr>
        <w:tab/>
      </w:r>
      <w:r>
        <w:rPr>
          <w:b/>
          <w:lang w:val="en-US"/>
        </w:rPr>
        <w:t>Audio Recording of Council Meetings</w:t>
      </w:r>
    </w:p>
    <w:p w14:paraId="08AE1B3E" w14:textId="77777777" w:rsidR="008C345D" w:rsidRPr="007410BB" w:rsidRDefault="00880E7F" w:rsidP="00793D07">
      <w:pPr>
        <w:pStyle w:val="Heading1"/>
        <w:spacing w:before="960"/>
        <w:rPr>
          <w:b/>
          <w:color w:val="B08E00"/>
        </w:rPr>
      </w:pPr>
      <w:r w:rsidRPr="007410BB">
        <w:rPr>
          <w:b/>
          <w:color w:val="B08E00"/>
        </w:rPr>
        <w:t>STRATEGIC PLAN OBJECTIVE</w:t>
      </w:r>
    </w:p>
    <w:p w14:paraId="1A57C210" w14:textId="77777777" w:rsidR="002E3BEC" w:rsidRPr="002E3BEC" w:rsidRDefault="00EF5D48" w:rsidP="002E3BEC">
      <w:pPr>
        <w:rPr>
          <w:lang w:val="en-US"/>
        </w:rPr>
      </w:pPr>
      <w:r>
        <w:t>3</w:t>
      </w:r>
      <w:r w:rsidR="00D23212">
        <w:t>.</w:t>
      </w:r>
      <w:r w:rsidR="00974D3B">
        <w:t>3</w:t>
      </w:r>
      <w:r w:rsidR="00D23212">
        <w:t xml:space="preserve"> To p</w:t>
      </w:r>
      <w:r w:rsidR="00D23212" w:rsidRPr="00C547DB">
        <w:t>rovide responsible and accountable governance and management of the EMRC</w:t>
      </w:r>
      <w:r w:rsidR="00E9651F">
        <w:t>.</w:t>
      </w:r>
    </w:p>
    <w:p w14:paraId="33BC9D8E" w14:textId="77777777" w:rsidR="008C345D" w:rsidRPr="007410BB" w:rsidRDefault="008C345D">
      <w:pPr>
        <w:pStyle w:val="Heading1"/>
        <w:rPr>
          <w:b/>
          <w:color w:val="AF8F00"/>
        </w:rPr>
      </w:pPr>
      <w:r w:rsidRPr="007410BB">
        <w:rPr>
          <w:b/>
          <w:color w:val="B08E00"/>
        </w:rPr>
        <w:t>PURPOSE</w:t>
      </w:r>
    </w:p>
    <w:p w14:paraId="65F51DD6" w14:textId="77777777" w:rsidR="008C345D" w:rsidRDefault="00394775" w:rsidP="00F53E34">
      <w:pPr>
        <w:jc w:val="both"/>
      </w:pPr>
      <w:r>
        <w:t xml:space="preserve">To ensure </w:t>
      </w:r>
      <w:r w:rsidR="00F20415">
        <w:t xml:space="preserve">open, transparent and accountable decision making and access to Council meetings. </w:t>
      </w:r>
    </w:p>
    <w:p w14:paraId="07867F00" w14:textId="77777777" w:rsidR="00974D3B" w:rsidRDefault="00974D3B"/>
    <w:p w14:paraId="4DC2D7D3" w14:textId="77777777" w:rsidR="00974D3B" w:rsidRDefault="00974D3B" w:rsidP="00F53E34">
      <w:pPr>
        <w:jc w:val="both"/>
      </w:pPr>
      <w:r>
        <w:t xml:space="preserve">To </w:t>
      </w:r>
      <w:r w:rsidR="00F20415">
        <w:t>emphasise that the reason for</w:t>
      </w:r>
      <w:r w:rsidR="00F24C85">
        <w:t xml:space="preserve"> the</w:t>
      </w:r>
      <w:r w:rsidR="00F20415">
        <w:t xml:space="preserve"> recording of Council</w:t>
      </w:r>
      <w:r w:rsidR="00F24C85">
        <w:t xml:space="preserve"> </w:t>
      </w:r>
      <w:r w:rsidR="00F20415">
        <w:t>Meetings is to ensure the accuracy of Council meeting minutes and that any reproduction of these minutes are for the sole purpose of Council business.</w:t>
      </w:r>
    </w:p>
    <w:p w14:paraId="46DE95AA" w14:textId="77777777" w:rsidR="00F20415" w:rsidRDefault="00F20415" w:rsidP="00F53E34">
      <w:pPr>
        <w:jc w:val="both"/>
      </w:pPr>
    </w:p>
    <w:p w14:paraId="642076B1" w14:textId="77777777" w:rsidR="00F20415" w:rsidRDefault="00F20415" w:rsidP="00F53E34">
      <w:pPr>
        <w:jc w:val="both"/>
      </w:pPr>
      <w:r>
        <w:t>To ensure that there is a process in place to outline the access to recorded Council meetings.</w:t>
      </w:r>
    </w:p>
    <w:p w14:paraId="4C765FA2" w14:textId="77777777" w:rsidR="00F2735D" w:rsidRPr="007410BB" w:rsidRDefault="00F2735D">
      <w:pPr>
        <w:pStyle w:val="Heading1"/>
        <w:tabs>
          <w:tab w:val="left" w:pos="851"/>
        </w:tabs>
        <w:rPr>
          <w:b/>
          <w:color w:val="B08E00"/>
        </w:rPr>
      </w:pPr>
      <w:r w:rsidRPr="007410BB">
        <w:rPr>
          <w:b/>
          <w:color w:val="B08E00"/>
        </w:rPr>
        <w:t>LEGISLATION</w:t>
      </w:r>
    </w:p>
    <w:p w14:paraId="743FA2F0" w14:textId="77777777" w:rsidR="00974D3B" w:rsidRPr="00793D07" w:rsidRDefault="00974D3B" w:rsidP="00F2735D">
      <w:pPr>
        <w:rPr>
          <w:i/>
          <w:lang w:val="en-US"/>
        </w:rPr>
      </w:pPr>
      <w:r w:rsidRPr="00793D07">
        <w:rPr>
          <w:i/>
          <w:lang w:val="en-US"/>
        </w:rPr>
        <w:t xml:space="preserve">Local Government Act 1995 </w:t>
      </w:r>
    </w:p>
    <w:p w14:paraId="485AD044" w14:textId="77777777" w:rsidR="00E92218" w:rsidRDefault="00E92218" w:rsidP="00F2735D">
      <w:pPr>
        <w:rPr>
          <w:i/>
          <w:lang w:val="en-US"/>
        </w:rPr>
      </w:pPr>
      <w:r w:rsidRPr="001B29E5">
        <w:rPr>
          <w:i/>
          <w:lang w:val="en-US"/>
        </w:rPr>
        <w:t>Local Government (Administration) Regulations 1996</w:t>
      </w:r>
    </w:p>
    <w:p w14:paraId="5EF49CF0" w14:textId="77777777" w:rsidR="0078746F" w:rsidRDefault="0078746F" w:rsidP="00F2735D">
      <w:pPr>
        <w:rPr>
          <w:i/>
          <w:lang w:val="en-US"/>
        </w:rPr>
      </w:pPr>
      <w:r>
        <w:rPr>
          <w:i/>
          <w:lang w:val="en-US"/>
        </w:rPr>
        <w:t>State Records Act 2000</w:t>
      </w:r>
    </w:p>
    <w:p w14:paraId="69359407" w14:textId="77777777" w:rsidR="00F2735D" w:rsidRPr="00E92218" w:rsidRDefault="00E92218" w:rsidP="00F2735D">
      <w:pPr>
        <w:rPr>
          <w:i/>
          <w:lang w:val="en-US"/>
        </w:rPr>
      </w:pPr>
      <w:r w:rsidRPr="00E92218">
        <w:rPr>
          <w:i/>
          <w:lang w:val="en-US"/>
        </w:rPr>
        <w:t>Standing Orders Local Law 2013</w:t>
      </w:r>
    </w:p>
    <w:p w14:paraId="477CBF83" w14:textId="77777777" w:rsidR="004F1DE9" w:rsidRPr="00F20415" w:rsidRDefault="008C345D" w:rsidP="00F20415">
      <w:pPr>
        <w:pStyle w:val="Heading1"/>
        <w:tabs>
          <w:tab w:val="left" w:pos="851"/>
        </w:tabs>
        <w:rPr>
          <w:b/>
          <w:color w:val="B08E00"/>
        </w:rPr>
      </w:pPr>
      <w:r w:rsidRPr="007410BB">
        <w:rPr>
          <w:b/>
          <w:color w:val="B08E00"/>
        </w:rPr>
        <w:t>POLICY STATEMENT</w:t>
      </w:r>
    </w:p>
    <w:p w14:paraId="17CBDECE" w14:textId="77777777" w:rsidR="00EE5788" w:rsidRPr="003803C4" w:rsidRDefault="004E28C4" w:rsidP="00427F9E">
      <w:pPr>
        <w:jc w:val="both"/>
        <w:rPr>
          <w:rFonts w:cs="Arial"/>
          <w:b/>
        </w:rPr>
      </w:pPr>
      <w:r>
        <w:rPr>
          <w:rFonts w:cs="Arial"/>
          <w:b/>
        </w:rPr>
        <w:t>Recording of Proceedings</w:t>
      </w:r>
    </w:p>
    <w:p w14:paraId="032F52FD" w14:textId="77777777" w:rsidR="00EE5788" w:rsidRDefault="00EE5788" w:rsidP="00427F9E">
      <w:pPr>
        <w:jc w:val="both"/>
        <w:rPr>
          <w:rFonts w:cs="Arial"/>
        </w:rPr>
      </w:pPr>
    </w:p>
    <w:p w14:paraId="498F78B2" w14:textId="6275C4F8" w:rsidR="008875E2" w:rsidRPr="000B7C80" w:rsidRDefault="001021E5" w:rsidP="00BA6C6E">
      <w:pPr>
        <w:pStyle w:val="ListParagraph"/>
        <w:numPr>
          <w:ilvl w:val="0"/>
          <w:numId w:val="29"/>
        </w:numPr>
        <w:ind w:left="567" w:hanging="567"/>
        <w:jc w:val="both"/>
        <w:rPr>
          <w:rFonts w:cs="Arial"/>
        </w:rPr>
      </w:pPr>
      <w:r w:rsidRPr="00BA6C6E">
        <w:rPr>
          <w:rFonts w:cs="Arial"/>
        </w:rPr>
        <w:t xml:space="preserve">All Ordinary and Special meetings of Council </w:t>
      </w:r>
      <w:r w:rsidR="008875E2" w:rsidRPr="00BA6C6E">
        <w:rPr>
          <w:rFonts w:cs="Arial"/>
        </w:rPr>
        <w:t xml:space="preserve">will, wherever technically possible, be audio recorded by the EMRC in their entirety, </w:t>
      </w:r>
      <w:r w:rsidR="00933B53">
        <w:rPr>
          <w:rFonts w:cs="Arial"/>
        </w:rPr>
        <w:t>excluding</w:t>
      </w:r>
      <w:bookmarkStart w:id="0" w:name="_GoBack"/>
      <w:bookmarkEnd w:id="0"/>
      <w:r w:rsidR="008875E2" w:rsidRPr="000B7C80">
        <w:rPr>
          <w:rFonts w:cs="Arial"/>
        </w:rPr>
        <w:t xml:space="preserve"> where Council has resolved to close the meeting to members of the public in accordance with section 5.23 of the </w:t>
      </w:r>
      <w:r w:rsidR="008875E2" w:rsidRPr="000B7C80">
        <w:rPr>
          <w:i/>
          <w:lang w:val="en-US"/>
        </w:rPr>
        <w:t>Local Government Act 1995</w:t>
      </w:r>
      <w:r w:rsidR="008875E2" w:rsidRPr="000B7C80">
        <w:rPr>
          <w:lang w:val="en-US"/>
        </w:rPr>
        <w:t xml:space="preserve"> and the EMRC’s </w:t>
      </w:r>
      <w:r w:rsidR="008875E2" w:rsidRPr="000B7C80">
        <w:rPr>
          <w:i/>
          <w:lang w:val="en-US"/>
        </w:rPr>
        <w:t>Standing Orders Local Law 2013</w:t>
      </w:r>
      <w:r w:rsidR="008875E2" w:rsidRPr="000B7C80">
        <w:rPr>
          <w:lang w:val="en-US"/>
        </w:rPr>
        <w:t>.</w:t>
      </w:r>
    </w:p>
    <w:p w14:paraId="201614C4" w14:textId="77777777" w:rsidR="000B7C80" w:rsidRPr="00BA6C6E" w:rsidRDefault="000B7C80" w:rsidP="00933B53">
      <w:pPr>
        <w:pStyle w:val="ListParagraph"/>
        <w:ind w:left="567" w:hanging="567"/>
        <w:jc w:val="both"/>
        <w:rPr>
          <w:rFonts w:cs="Arial"/>
        </w:rPr>
      </w:pPr>
    </w:p>
    <w:p w14:paraId="0073DE33" w14:textId="77777777" w:rsidR="003D2557" w:rsidRDefault="003D2557" w:rsidP="002A0A33">
      <w:pPr>
        <w:pStyle w:val="ListParagraph"/>
        <w:numPr>
          <w:ilvl w:val="0"/>
          <w:numId w:val="29"/>
        </w:numPr>
        <w:ind w:left="567" w:hanging="567"/>
        <w:jc w:val="both"/>
        <w:rPr>
          <w:rFonts w:cs="Arial"/>
        </w:rPr>
      </w:pPr>
      <w:r>
        <w:rPr>
          <w:rFonts w:cs="Arial"/>
        </w:rPr>
        <w:t>Clear signage will be placed in the Council Chamber</w:t>
      </w:r>
      <w:r w:rsidR="007537A0">
        <w:rPr>
          <w:rFonts w:cs="Arial"/>
        </w:rPr>
        <w:t xml:space="preserve"> advising members of the public that the meeting will be audio recorded. </w:t>
      </w:r>
    </w:p>
    <w:p w14:paraId="781FED4A" w14:textId="77777777" w:rsidR="007537A0" w:rsidRPr="007537A0" w:rsidRDefault="007537A0" w:rsidP="002A0A33">
      <w:pPr>
        <w:pStyle w:val="ListParagraph"/>
        <w:ind w:left="567" w:hanging="567"/>
        <w:rPr>
          <w:rFonts w:cs="Arial"/>
        </w:rPr>
      </w:pPr>
    </w:p>
    <w:p w14:paraId="7BDF3ADF" w14:textId="77777777" w:rsidR="007537A0" w:rsidRDefault="007537A0" w:rsidP="002A0A33">
      <w:pPr>
        <w:pStyle w:val="ListParagraph"/>
        <w:numPr>
          <w:ilvl w:val="0"/>
          <w:numId w:val="29"/>
        </w:numPr>
        <w:ind w:left="567" w:hanging="567"/>
        <w:jc w:val="both"/>
        <w:rPr>
          <w:rFonts w:cs="Arial"/>
        </w:rPr>
      </w:pPr>
      <w:r>
        <w:rPr>
          <w:rFonts w:cs="Arial"/>
        </w:rPr>
        <w:t xml:space="preserve">At the commencement </w:t>
      </w:r>
      <w:r w:rsidR="00377981">
        <w:rPr>
          <w:rFonts w:cs="Arial"/>
        </w:rPr>
        <w:t>of each Council meeting the Chairman will publicly announce that the meeting will be audio recorded.</w:t>
      </w:r>
    </w:p>
    <w:p w14:paraId="3DE286A8" w14:textId="77777777" w:rsidR="002A0A33" w:rsidRPr="002A0A33" w:rsidRDefault="002A0A33" w:rsidP="002A0A33">
      <w:pPr>
        <w:rPr>
          <w:rFonts w:cs="Arial"/>
        </w:rPr>
      </w:pPr>
    </w:p>
    <w:p w14:paraId="3654A86F" w14:textId="77777777" w:rsidR="002A0A33" w:rsidRPr="002A0A33" w:rsidRDefault="002A0A33" w:rsidP="002A0A33">
      <w:pPr>
        <w:jc w:val="both"/>
        <w:rPr>
          <w:rFonts w:cs="Arial"/>
        </w:rPr>
      </w:pPr>
    </w:p>
    <w:p w14:paraId="68CE7626" w14:textId="77777777" w:rsidR="002A0A33" w:rsidRDefault="002A0A33" w:rsidP="002A0A33">
      <w:pPr>
        <w:rPr>
          <w:rFonts w:cs="Arial"/>
        </w:rPr>
        <w:sectPr w:rsidR="002A0A33" w:rsidSect="00F2735D">
          <w:headerReference w:type="even" r:id="rId8"/>
          <w:headerReference w:type="default" r:id="rId9"/>
          <w:footerReference w:type="even" r:id="rId10"/>
          <w:footerReference w:type="default" r:id="rId11"/>
          <w:headerReference w:type="first" r:id="rId12"/>
          <w:footerReference w:type="first" r:id="rId13"/>
          <w:pgSz w:w="11906" w:h="16838" w:code="9"/>
          <w:pgMar w:top="1644" w:right="851" w:bottom="851" w:left="1701" w:header="737" w:footer="113" w:gutter="0"/>
          <w:cols w:space="720"/>
          <w:titlePg/>
        </w:sectPr>
      </w:pPr>
    </w:p>
    <w:p w14:paraId="101BD3E6" w14:textId="77777777" w:rsidR="00E25906" w:rsidRDefault="00E25906" w:rsidP="00E25906">
      <w:pPr>
        <w:pStyle w:val="ListParagraph"/>
        <w:ind w:left="567"/>
        <w:jc w:val="both"/>
        <w:rPr>
          <w:rFonts w:cs="Arial"/>
        </w:rPr>
      </w:pPr>
    </w:p>
    <w:p w14:paraId="5397891D" w14:textId="77777777" w:rsidR="007537A0" w:rsidRDefault="007537A0" w:rsidP="002A0A33">
      <w:pPr>
        <w:pStyle w:val="ListParagraph"/>
        <w:numPr>
          <w:ilvl w:val="0"/>
          <w:numId w:val="29"/>
        </w:numPr>
        <w:ind w:left="567" w:hanging="567"/>
        <w:jc w:val="both"/>
        <w:rPr>
          <w:rFonts w:cs="Arial"/>
        </w:rPr>
      </w:pPr>
      <w:r>
        <w:rPr>
          <w:rFonts w:cs="Arial"/>
        </w:rPr>
        <w:t>Other than in accordance with this Policy, a person must not use any electronic, visual or audio recording device or instrument to record the proceedings of Council without the written permission of the Chairman or Chief Executive Officer.</w:t>
      </w:r>
    </w:p>
    <w:p w14:paraId="7773FA4B" w14:textId="77777777" w:rsidR="00C51910" w:rsidRDefault="00C51910" w:rsidP="002A0A33">
      <w:pPr>
        <w:pStyle w:val="ListParagraph"/>
        <w:ind w:left="567" w:hanging="567"/>
        <w:jc w:val="both"/>
        <w:rPr>
          <w:rFonts w:cs="Arial"/>
        </w:rPr>
      </w:pPr>
    </w:p>
    <w:p w14:paraId="37560A81" w14:textId="77777777" w:rsidR="00C51910" w:rsidRPr="000B7C80" w:rsidRDefault="00C51910" w:rsidP="002A0A33">
      <w:pPr>
        <w:pStyle w:val="ListParagraph"/>
        <w:numPr>
          <w:ilvl w:val="0"/>
          <w:numId w:val="29"/>
        </w:numPr>
        <w:ind w:left="567" w:hanging="567"/>
        <w:jc w:val="both"/>
        <w:rPr>
          <w:rFonts w:cs="Arial"/>
        </w:rPr>
      </w:pPr>
      <w:r>
        <w:rPr>
          <w:rFonts w:cs="Arial"/>
        </w:rPr>
        <w:t>Opinions expressed or statements made by persons during the course of</w:t>
      </w:r>
      <w:r w:rsidR="00036FDB">
        <w:rPr>
          <w:rFonts w:cs="Arial"/>
        </w:rPr>
        <w:t xml:space="preserve"> a</w:t>
      </w:r>
      <w:r>
        <w:rPr>
          <w:rFonts w:cs="Arial"/>
        </w:rPr>
        <w:t xml:space="preserve"> Council meeting, and contained within the audio recording, are the opinions or statements of those individual persons and do not represent opinions or statements of the EMRC. The recording is not, and shall not be taken to be, a confirmed official record of Council, or of any meeting or discussion to which it relates or may appear to relate.</w:t>
      </w:r>
    </w:p>
    <w:p w14:paraId="7ADDC90E" w14:textId="77777777" w:rsidR="008875E2" w:rsidRDefault="008875E2" w:rsidP="002A0A33">
      <w:pPr>
        <w:ind w:left="567" w:hanging="567"/>
        <w:jc w:val="both"/>
        <w:rPr>
          <w:rFonts w:cs="Arial"/>
        </w:rPr>
      </w:pPr>
    </w:p>
    <w:p w14:paraId="29772841" w14:textId="77777777" w:rsidR="00E9651F" w:rsidRPr="000B7C80" w:rsidRDefault="008875E2" w:rsidP="002A0A33">
      <w:pPr>
        <w:pStyle w:val="ListParagraph"/>
        <w:numPr>
          <w:ilvl w:val="0"/>
          <w:numId w:val="29"/>
        </w:numPr>
        <w:ind w:left="567" w:hanging="567"/>
        <w:jc w:val="both"/>
        <w:rPr>
          <w:rFonts w:cs="Arial"/>
        </w:rPr>
      </w:pPr>
      <w:r w:rsidRPr="000B7C80">
        <w:rPr>
          <w:rFonts w:cs="Arial"/>
        </w:rPr>
        <w:t>The recording</w:t>
      </w:r>
      <w:r w:rsidR="000E6F95">
        <w:rPr>
          <w:rFonts w:cs="Arial"/>
        </w:rPr>
        <w:t xml:space="preserve"> of</w:t>
      </w:r>
      <w:r w:rsidRPr="000B7C80">
        <w:rPr>
          <w:rFonts w:cs="Arial"/>
        </w:rPr>
        <w:t xml:space="preserve"> Council meetings </w:t>
      </w:r>
      <w:r w:rsidR="000E6F95">
        <w:rPr>
          <w:rFonts w:cs="Arial"/>
        </w:rPr>
        <w:t>shall</w:t>
      </w:r>
      <w:r w:rsidRPr="000B7C80">
        <w:rPr>
          <w:rFonts w:cs="Arial"/>
        </w:rPr>
        <w:t xml:space="preserve"> assist in the preparation of the minutes</w:t>
      </w:r>
      <w:r w:rsidR="000E6F95">
        <w:rPr>
          <w:rFonts w:cs="Arial"/>
        </w:rPr>
        <w:t xml:space="preserve"> of </w:t>
      </w:r>
      <w:r w:rsidRPr="000B7C80">
        <w:rPr>
          <w:rFonts w:cs="Arial"/>
        </w:rPr>
        <w:t>Counci</w:t>
      </w:r>
      <w:r w:rsidR="00036FDB">
        <w:rPr>
          <w:rFonts w:cs="Arial"/>
        </w:rPr>
        <w:t xml:space="preserve">l </w:t>
      </w:r>
      <w:r w:rsidR="007B5399" w:rsidRPr="000B7C80">
        <w:rPr>
          <w:rFonts w:cs="Arial"/>
        </w:rPr>
        <w:t>consistent with the</w:t>
      </w:r>
      <w:r w:rsidRPr="000B7C80">
        <w:rPr>
          <w:rFonts w:cs="Arial"/>
        </w:rPr>
        <w:t xml:space="preserve"> objectives of section 1.3(2)(c) of the </w:t>
      </w:r>
      <w:r w:rsidRPr="000B7C80">
        <w:rPr>
          <w:i/>
          <w:lang w:val="en-US"/>
        </w:rPr>
        <w:t>Local Government Act 1995</w:t>
      </w:r>
      <w:r w:rsidRPr="00B53403">
        <w:rPr>
          <w:i/>
          <w:lang w:val="en-US"/>
        </w:rPr>
        <w:t>.</w:t>
      </w:r>
    </w:p>
    <w:p w14:paraId="5B501D5A" w14:textId="77777777" w:rsidR="00E9651F" w:rsidRDefault="00E9651F" w:rsidP="002A0A33">
      <w:pPr>
        <w:ind w:left="567" w:hanging="567"/>
        <w:jc w:val="both"/>
        <w:rPr>
          <w:rFonts w:cs="Arial"/>
        </w:rPr>
      </w:pPr>
    </w:p>
    <w:p w14:paraId="2C85E549" w14:textId="4EAEB08F" w:rsidR="00B53403" w:rsidRPr="00B53403" w:rsidRDefault="007B5399" w:rsidP="002A0A33">
      <w:pPr>
        <w:pStyle w:val="ListParagraph"/>
        <w:numPr>
          <w:ilvl w:val="0"/>
          <w:numId w:val="29"/>
        </w:numPr>
        <w:ind w:left="567" w:hanging="567"/>
        <w:jc w:val="both"/>
        <w:rPr>
          <w:rFonts w:cs="Arial"/>
        </w:rPr>
      </w:pPr>
      <w:r w:rsidRPr="000B7C80">
        <w:rPr>
          <w:rFonts w:cs="Arial"/>
        </w:rPr>
        <w:t xml:space="preserve">The official record of the meeting will be the written minutes prepared in accordance with the requirements of the </w:t>
      </w:r>
      <w:r w:rsidRPr="000B7C80">
        <w:rPr>
          <w:i/>
          <w:lang w:val="en-US"/>
        </w:rPr>
        <w:t xml:space="preserve">Local Government Act 1995 </w:t>
      </w:r>
      <w:r w:rsidRPr="000B7C80">
        <w:rPr>
          <w:lang w:val="en-US"/>
        </w:rPr>
        <w:t xml:space="preserve">and the </w:t>
      </w:r>
      <w:r w:rsidRPr="000B7C80">
        <w:rPr>
          <w:i/>
          <w:lang w:val="en-US"/>
        </w:rPr>
        <w:t>Local Government (Administration) Regulations 1996</w:t>
      </w:r>
      <w:r w:rsidR="00B53403">
        <w:rPr>
          <w:lang w:val="en-US"/>
        </w:rPr>
        <w:t>, which require confirmation by Council resolution and must be signed by the person presiding at the meeting.</w:t>
      </w:r>
    </w:p>
    <w:p w14:paraId="6A03C983" w14:textId="77777777" w:rsidR="00B53403" w:rsidRDefault="00B53403" w:rsidP="00B53403">
      <w:pPr>
        <w:jc w:val="both"/>
        <w:rPr>
          <w:lang w:val="en-US"/>
        </w:rPr>
      </w:pPr>
    </w:p>
    <w:p w14:paraId="5ACE4E03" w14:textId="77777777" w:rsidR="007B5399" w:rsidRDefault="007B5399" w:rsidP="00F53E34">
      <w:pPr>
        <w:jc w:val="both"/>
        <w:rPr>
          <w:rFonts w:cs="Arial"/>
        </w:rPr>
      </w:pPr>
    </w:p>
    <w:p w14:paraId="3793B330" w14:textId="06127F44" w:rsidR="000272EE" w:rsidRPr="00F53E34" w:rsidRDefault="00C0228F" w:rsidP="00F53E34">
      <w:pPr>
        <w:jc w:val="both"/>
        <w:rPr>
          <w:rFonts w:cs="Arial"/>
          <w:b/>
        </w:rPr>
      </w:pPr>
      <w:r>
        <w:rPr>
          <w:rFonts w:cs="Arial"/>
          <w:b/>
        </w:rPr>
        <w:t xml:space="preserve">Access to </w:t>
      </w:r>
      <w:r w:rsidR="00BF7599">
        <w:rPr>
          <w:rFonts w:cs="Arial"/>
          <w:b/>
        </w:rPr>
        <w:t>and P</w:t>
      </w:r>
      <w:r w:rsidR="009E6707">
        <w:rPr>
          <w:rFonts w:cs="Arial"/>
          <w:b/>
        </w:rPr>
        <w:t>er</w:t>
      </w:r>
      <w:r w:rsidR="00BF7599">
        <w:rPr>
          <w:rFonts w:cs="Arial"/>
          <w:b/>
        </w:rPr>
        <w:t xml:space="preserve">mitted Use of </w:t>
      </w:r>
      <w:r>
        <w:rPr>
          <w:rFonts w:cs="Arial"/>
          <w:b/>
        </w:rPr>
        <w:t>Recordings</w:t>
      </w:r>
    </w:p>
    <w:p w14:paraId="384E1A12" w14:textId="77777777" w:rsidR="000272EE" w:rsidRDefault="000272EE" w:rsidP="000272EE">
      <w:pPr>
        <w:jc w:val="both"/>
        <w:rPr>
          <w:rFonts w:eastAsia="Calibri" w:cs="Arial"/>
          <w:sz w:val="22"/>
          <w:szCs w:val="22"/>
        </w:rPr>
      </w:pPr>
    </w:p>
    <w:p w14:paraId="274AF204" w14:textId="63D66BD2" w:rsidR="000272EE" w:rsidRDefault="00DB3363" w:rsidP="002A0A33">
      <w:pPr>
        <w:pStyle w:val="ListParagraph"/>
        <w:numPr>
          <w:ilvl w:val="0"/>
          <w:numId w:val="29"/>
        </w:numPr>
        <w:ind w:left="567" w:hanging="567"/>
        <w:jc w:val="both"/>
        <w:rPr>
          <w:rFonts w:cs="Arial"/>
        </w:rPr>
      </w:pPr>
      <w:r>
        <w:rPr>
          <w:rFonts w:cs="Arial"/>
        </w:rPr>
        <w:t>The audio recording excluding those parts of the meeting that were closed to the public by resolution of Council shall be made available on the EMRC’s website following the Council meeting.</w:t>
      </w:r>
    </w:p>
    <w:p w14:paraId="33F34E80" w14:textId="77777777" w:rsidR="00B42B9D" w:rsidRDefault="00B42B9D" w:rsidP="00B42B9D">
      <w:pPr>
        <w:pStyle w:val="ListParagraph"/>
        <w:ind w:left="567"/>
        <w:jc w:val="both"/>
        <w:rPr>
          <w:rFonts w:cs="Arial"/>
        </w:rPr>
      </w:pPr>
    </w:p>
    <w:p w14:paraId="6CC1150F" w14:textId="0B0FAC82" w:rsidR="00EB3F6F" w:rsidRDefault="00B32F2C" w:rsidP="002A0A33">
      <w:pPr>
        <w:pStyle w:val="ListParagraph"/>
        <w:numPr>
          <w:ilvl w:val="0"/>
          <w:numId w:val="29"/>
        </w:numPr>
        <w:ind w:left="567" w:hanging="567"/>
        <w:jc w:val="both"/>
        <w:rPr>
          <w:rFonts w:cs="Arial"/>
        </w:rPr>
      </w:pPr>
      <w:r>
        <w:rPr>
          <w:rFonts w:cs="Arial"/>
        </w:rPr>
        <w:t>For the avoidance of doubt any c</w:t>
      </w:r>
      <w:r w:rsidR="00EB3F6F">
        <w:rPr>
          <w:rFonts w:cs="Arial"/>
        </w:rPr>
        <w:t xml:space="preserve">onfidential items that have been closed to the public </w:t>
      </w:r>
      <w:r w:rsidR="00B42B9D">
        <w:rPr>
          <w:rFonts w:cs="Arial"/>
        </w:rPr>
        <w:t xml:space="preserve">will not </w:t>
      </w:r>
      <w:r>
        <w:rPr>
          <w:rFonts w:cs="Arial"/>
        </w:rPr>
        <w:t>be recorded.</w:t>
      </w:r>
    </w:p>
    <w:p w14:paraId="01335641" w14:textId="77777777" w:rsidR="00DB3363" w:rsidRDefault="00DB3363" w:rsidP="002A0A33">
      <w:pPr>
        <w:pStyle w:val="ListParagraph"/>
        <w:ind w:left="567" w:hanging="567"/>
        <w:jc w:val="both"/>
        <w:rPr>
          <w:rFonts w:cs="Arial"/>
        </w:rPr>
      </w:pPr>
    </w:p>
    <w:p w14:paraId="2980A414" w14:textId="2E628ABE" w:rsidR="002A46F6" w:rsidRDefault="00DB3363" w:rsidP="002A0A33">
      <w:pPr>
        <w:pStyle w:val="ListParagraph"/>
        <w:numPr>
          <w:ilvl w:val="0"/>
          <w:numId w:val="29"/>
        </w:numPr>
        <w:ind w:left="567" w:hanging="567"/>
        <w:jc w:val="both"/>
        <w:rPr>
          <w:rFonts w:cs="Arial"/>
        </w:rPr>
      </w:pPr>
      <w:r>
        <w:rPr>
          <w:rFonts w:cs="Arial"/>
        </w:rPr>
        <w:t>The Chief Executive Officer is to determine whether to release or withhold all o</w:t>
      </w:r>
      <w:r w:rsidR="004B4AA2">
        <w:rPr>
          <w:rFonts w:cs="Arial"/>
        </w:rPr>
        <w:t>r</w:t>
      </w:r>
      <w:r>
        <w:rPr>
          <w:rFonts w:cs="Arial"/>
        </w:rPr>
        <w:t xml:space="preserve"> part of the audio recordings</w:t>
      </w:r>
      <w:r w:rsidR="002A46F6">
        <w:rPr>
          <w:rFonts w:cs="Arial"/>
        </w:rPr>
        <w:t xml:space="preserve"> of any Council meeting, including deputations, if the recording contains inappropriate, offensive or inaccurate comments. </w:t>
      </w:r>
    </w:p>
    <w:p w14:paraId="3A0231F6" w14:textId="77777777" w:rsidR="00BF7599" w:rsidRPr="00BF7599" w:rsidRDefault="00BF7599" w:rsidP="00BF7599">
      <w:pPr>
        <w:pStyle w:val="ListParagraph"/>
        <w:rPr>
          <w:rFonts w:cs="Arial"/>
        </w:rPr>
      </w:pPr>
    </w:p>
    <w:p w14:paraId="1571637B" w14:textId="068628C9" w:rsidR="00BF7599" w:rsidRDefault="00BF7599" w:rsidP="002A0A33">
      <w:pPr>
        <w:pStyle w:val="ListParagraph"/>
        <w:numPr>
          <w:ilvl w:val="0"/>
          <w:numId w:val="29"/>
        </w:numPr>
        <w:ind w:left="567" w:hanging="567"/>
        <w:jc w:val="both"/>
        <w:rPr>
          <w:rFonts w:cs="Arial"/>
        </w:rPr>
      </w:pPr>
      <w:r>
        <w:rPr>
          <w:rFonts w:cs="Arial"/>
        </w:rPr>
        <w:t>The EMRC prohibits any reproduction, distribution, republication and/or retransmission of Council meeting audio recordings without the prior written consent of the EMRC.</w:t>
      </w:r>
    </w:p>
    <w:p w14:paraId="63D75027" w14:textId="77777777" w:rsidR="00BF7599" w:rsidRPr="00BF7599" w:rsidRDefault="00BF7599" w:rsidP="00BF7599">
      <w:pPr>
        <w:jc w:val="both"/>
        <w:rPr>
          <w:rFonts w:cs="Arial"/>
        </w:rPr>
      </w:pPr>
    </w:p>
    <w:p w14:paraId="47234A0A" w14:textId="77777777" w:rsidR="000272EE" w:rsidRDefault="000272EE" w:rsidP="00427F9E">
      <w:pPr>
        <w:jc w:val="both"/>
        <w:rPr>
          <w:rFonts w:cs="Arial"/>
          <w:b/>
        </w:rPr>
      </w:pPr>
    </w:p>
    <w:p w14:paraId="2FDC3E82" w14:textId="77777777" w:rsidR="000272EE" w:rsidRDefault="002A46F6" w:rsidP="00427F9E">
      <w:pPr>
        <w:jc w:val="both"/>
        <w:rPr>
          <w:rFonts w:cs="Arial"/>
          <w:b/>
        </w:rPr>
      </w:pPr>
      <w:r>
        <w:rPr>
          <w:rFonts w:cs="Arial"/>
          <w:b/>
        </w:rPr>
        <w:t>Retention and Disposal of Audio Recordings</w:t>
      </w:r>
    </w:p>
    <w:p w14:paraId="2F56CD5B" w14:textId="77777777" w:rsidR="00001F9E" w:rsidRDefault="00001F9E" w:rsidP="00427F9E">
      <w:pPr>
        <w:jc w:val="both"/>
        <w:rPr>
          <w:rFonts w:cs="Arial"/>
          <w:b/>
        </w:rPr>
      </w:pPr>
    </w:p>
    <w:p w14:paraId="3010E484" w14:textId="77777777" w:rsidR="00001F9E" w:rsidRDefault="002A46F6" w:rsidP="002A0A33">
      <w:pPr>
        <w:pStyle w:val="ListParagraph"/>
        <w:numPr>
          <w:ilvl w:val="0"/>
          <w:numId w:val="29"/>
        </w:numPr>
        <w:ind w:left="560" w:hanging="560"/>
        <w:jc w:val="both"/>
        <w:rPr>
          <w:rFonts w:eastAsia="Calibri" w:cs="Arial"/>
          <w:bCs/>
        </w:rPr>
      </w:pPr>
      <w:r>
        <w:rPr>
          <w:rFonts w:eastAsia="Calibri" w:cs="Arial"/>
          <w:bCs/>
        </w:rPr>
        <w:t xml:space="preserve">Audio recordings will be retained in accordance with the </w:t>
      </w:r>
      <w:r w:rsidRPr="002A46F6">
        <w:rPr>
          <w:rFonts w:eastAsia="Calibri" w:cs="Arial"/>
          <w:bCs/>
          <w:i/>
        </w:rPr>
        <w:t>State Records Act 2000</w:t>
      </w:r>
      <w:r>
        <w:rPr>
          <w:rFonts w:eastAsia="Calibri" w:cs="Arial"/>
          <w:bCs/>
        </w:rPr>
        <w:t>.</w:t>
      </w:r>
    </w:p>
    <w:p w14:paraId="131B683C" w14:textId="77777777" w:rsidR="002A46F6" w:rsidRDefault="002A46F6" w:rsidP="002A0A33">
      <w:pPr>
        <w:pStyle w:val="ListParagraph"/>
        <w:ind w:left="560" w:hanging="560"/>
        <w:jc w:val="both"/>
        <w:rPr>
          <w:rFonts w:eastAsia="Calibri" w:cs="Arial"/>
          <w:bCs/>
        </w:rPr>
      </w:pPr>
    </w:p>
    <w:p w14:paraId="1D7A75D4" w14:textId="77777777" w:rsidR="002A46F6" w:rsidRDefault="002A46F6" w:rsidP="002A0A33">
      <w:pPr>
        <w:pStyle w:val="ListParagraph"/>
        <w:numPr>
          <w:ilvl w:val="0"/>
          <w:numId w:val="29"/>
        </w:numPr>
        <w:ind w:left="560" w:hanging="560"/>
        <w:jc w:val="both"/>
        <w:rPr>
          <w:rFonts w:eastAsia="Calibri" w:cs="Arial"/>
          <w:bCs/>
        </w:rPr>
      </w:pPr>
      <w:r>
        <w:rPr>
          <w:rFonts w:eastAsia="Calibri" w:cs="Arial"/>
          <w:bCs/>
        </w:rPr>
        <w:t>Disposal will be in accordance with the General Disposal Authority for Local Government Records which allow for the destruction of the audio recordings of Council meetings one (1) year after confirmation of the minutes of meetin</w:t>
      </w:r>
      <w:r w:rsidR="000E6F95">
        <w:rPr>
          <w:rFonts w:eastAsia="Calibri" w:cs="Arial"/>
          <w:bCs/>
        </w:rPr>
        <w:t>g</w:t>
      </w:r>
      <w:r w:rsidR="008D6B9A">
        <w:rPr>
          <w:rFonts w:eastAsia="Calibri" w:cs="Arial"/>
          <w:bCs/>
        </w:rPr>
        <w:t>.</w:t>
      </w:r>
    </w:p>
    <w:p w14:paraId="7E070A0C" w14:textId="0DA27FDF" w:rsidR="00C51910" w:rsidRDefault="00C51910" w:rsidP="00C51910">
      <w:pPr>
        <w:jc w:val="both"/>
        <w:rPr>
          <w:rFonts w:eastAsia="Calibri" w:cs="Arial"/>
          <w:bCs/>
        </w:rPr>
      </w:pPr>
    </w:p>
    <w:p w14:paraId="2E103AE5" w14:textId="77777777" w:rsidR="00336D22" w:rsidRDefault="00336D22" w:rsidP="00C51910">
      <w:pPr>
        <w:jc w:val="both"/>
        <w:rPr>
          <w:rFonts w:eastAsia="Calibri" w:cs="Arial"/>
          <w:bCs/>
        </w:rPr>
      </w:pPr>
    </w:p>
    <w:p w14:paraId="6F196BDD" w14:textId="77777777" w:rsidR="00C51910" w:rsidRDefault="00C51910" w:rsidP="00C51910">
      <w:pPr>
        <w:jc w:val="both"/>
        <w:rPr>
          <w:rFonts w:eastAsia="Calibri" w:cs="Arial"/>
          <w:b/>
          <w:bCs/>
        </w:rPr>
      </w:pPr>
      <w:r w:rsidRPr="00C51910">
        <w:rPr>
          <w:rFonts w:eastAsia="Calibri" w:cs="Arial"/>
          <w:b/>
          <w:bCs/>
        </w:rPr>
        <w:t>Dispute Resolution</w:t>
      </w:r>
    </w:p>
    <w:p w14:paraId="3D4BE0B7" w14:textId="77777777" w:rsidR="00C51910" w:rsidRDefault="00C51910" w:rsidP="00C51910">
      <w:pPr>
        <w:jc w:val="both"/>
        <w:rPr>
          <w:rFonts w:eastAsia="Calibri" w:cs="Arial"/>
          <w:b/>
          <w:bCs/>
        </w:rPr>
      </w:pPr>
    </w:p>
    <w:p w14:paraId="22F8A7D2" w14:textId="77777777" w:rsidR="00C51910" w:rsidRDefault="00C51910" w:rsidP="002A0A33">
      <w:pPr>
        <w:pStyle w:val="ListParagraph"/>
        <w:numPr>
          <w:ilvl w:val="0"/>
          <w:numId w:val="29"/>
        </w:numPr>
        <w:ind w:left="567" w:hanging="567"/>
        <w:jc w:val="both"/>
        <w:rPr>
          <w:rFonts w:eastAsia="Calibri" w:cs="Arial"/>
          <w:bCs/>
        </w:rPr>
      </w:pPr>
      <w:r>
        <w:rPr>
          <w:rFonts w:eastAsia="Calibri" w:cs="Arial"/>
          <w:bCs/>
        </w:rPr>
        <w:t>All disputes in regard to this Policy will be referred to the Chief Financial Officer in the first instance. In the event that an agreement cannot be reached, the matter will be submitted to the Chief Executive Officer for determination.</w:t>
      </w:r>
    </w:p>
    <w:p w14:paraId="384AE6E0" w14:textId="77777777" w:rsidR="00C51910" w:rsidRDefault="00C51910" w:rsidP="00C51910">
      <w:pPr>
        <w:jc w:val="both"/>
        <w:rPr>
          <w:rFonts w:eastAsia="Calibri" w:cs="Arial"/>
          <w:bCs/>
        </w:rPr>
      </w:pPr>
    </w:p>
    <w:p w14:paraId="2C87F312" w14:textId="77777777" w:rsidR="00C51910" w:rsidRDefault="00C51910" w:rsidP="00C51910">
      <w:pPr>
        <w:jc w:val="both"/>
        <w:rPr>
          <w:rFonts w:eastAsia="Calibri" w:cs="Arial"/>
          <w:bCs/>
        </w:rPr>
      </w:pPr>
    </w:p>
    <w:p w14:paraId="5F2A7224" w14:textId="77777777" w:rsidR="00F74C76" w:rsidRDefault="00F74C76">
      <w:pPr>
        <w:rPr>
          <w:b/>
          <w:color w:val="B08E00"/>
        </w:rPr>
      </w:pPr>
      <w:r>
        <w:rPr>
          <w:b/>
          <w:color w:val="B08E00"/>
        </w:rPr>
        <w:br w:type="page"/>
      </w:r>
    </w:p>
    <w:p w14:paraId="44313DA5" w14:textId="77777777" w:rsidR="00F74C76" w:rsidRDefault="00F74C76" w:rsidP="00C51910">
      <w:pPr>
        <w:rPr>
          <w:b/>
          <w:color w:val="B08E00"/>
        </w:rPr>
      </w:pPr>
    </w:p>
    <w:p w14:paraId="729D1E9A" w14:textId="77777777" w:rsidR="00F74C76" w:rsidRDefault="00F74C76" w:rsidP="00C51910">
      <w:pPr>
        <w:rPr>
          <w:b/>
          <w:color w:val="B08E00"/>
        </w:rPr>
      </w:pPr>
    </w:p>
    <w:p w14:paraId="7684CF41" w14:textId="3016B7FC" w:rsidR="00C51910" w:rsidRPr="007410BB" w:rsidRDefault="00C51910" w:rsidP="00C51910">
      <w:pPr>
        <w:rPr>
          <w:b/>
          <w:color w:val="B08E00"/>
        </w:rPr>
      </w:pPr>
      <w:r w:rsidRPr="007410BB">
        <w:rPr>
          <w:b/>
          <w:color w:val="B08E00"/>
        </w:rPr>
        <w:t>FINANCIAL CONSIDERATIONS</w:t>
      </w:r>
    </w:p>
    <w:p w14:paraId="600FE905" w14:textId="77777777" w:rsidR="00C51910" w:rsidRDefault="00C51910" w:rsidP="00C51910">
      <w:pPr>
        <w:jc w:val="both"/>
      </w:pPr>
    </w:p>
    <w:p w14:paraId="5D6B611F" w14:textId="6660C307" w:rsidR="00C51910" w:rsidRDefault="00F74C76" w:rsidP="00C51910">
      <w:pPr>
        <w:jc w:val="both"/>
      </w:pPr>
      <w:r>
        <w:t>The costs of implementing the audio recording and making it publicly accessible will be budgeted for.</w:t>
      </w:r>
    </w:p>
    <w:p w14:paraId="7B79C936" w14:textId="77777777" w:rsidR="00C51910" w:rsidRDefault="00C51910" w:rsidP="00C51910">
      <w:pPr>
        <w:jc w:val="both"/>
      </w:pPr>
    </w:p>
    <w:p w14:paraId="0A290C7D" w14:textId="77777777" w:rsidR="00C51910" w:rsidRDefault="00C51910" w:rsidP="00C51910">
      <w:pPr>
        <w:jc w:val="both"/>
      </w:pPr>
    </w:p>
    <w:p w14:paraId="63D0D23A" w14:textId="77777777" w:rsidR="00C51910" w:rsidRDefault="00C51910" w:rsidP="00C51910">
      <w:pPr>
        <w:pBdr>
          <w:top w:val="single" w:sz="12" w:space="1" w:color="auto"/>
        </w:pBdr>
        <w:jc w:val="both"/>
      </w:pPr>
    </w:p>
    <w:tbl>
      <w:tblPr>
        <w:tblW w:w="0" w:type="auto"/>
        <w:tblLook w:val="01E0" w:firstRow="1" w:lastRow="1" w:firstColumn="1" w:lastColumn="1" w:noHBand="0" w:noVBand="0"/>
      </w:tblPr>
      <w:tblGrid>
        <w:gridCol w:w="4621"/>
        <w:gridCol w:w="4621"/>
      </w:tblGrid>
      <w:tr w:rsidR="00C51910" w14:paraId="08123DE9" w14:textId="77777777" w:rsidTr="007F31CC">
        <w:trPr>
          <w:trHeight w:val="282"/>
        </w:trPr>
        <w:tc>
          <w:tcPr>
            <w:tcW w:w="4621" w:type="dxa"/>
          </w:tcPr>
          <w:p w14:paraId="5D1DEB76" w14:textId="77777777" w:rsidR="00C51910" w:rsidRDefault="00C51910" w:rsidP="00A723E3">
            <w:pPr>
              <w:spacing w:before="120" w:after="120"/>
              <w:jc w:val="both"/>
              <w:rPr>
                <w:rFonts w:cs="Arial"/>
              </w:rPr>
            </w:pPr>
            <w:r>
              <w:rPr>
                <w:rFonts w:cs="Arial"/>
              </w:rPr>
              <w:t>Adopted/Reviewed by Council</w:t>
            </w:r>
          </w:p>
        </w:tc>
        <w:tc>
          <w:tcPr>
            <w:tcW w:w="4621" w:type="dxa"/>
          </w:tcPr>
          <w:p w14:paraId="5FDEF963" w14:textId="77777777" w:rsidR="00C51910" w:rsidRDefault="00C51910" w:rsidP="00A723E3">
            <w:pPr>
              <w:numPr>
                <w:ilvl w:val="0"/>
                <w:numId w:val="13"/>
              </w:numPr>
              <w:spacing w:before="120" w:after="120"/>
              <w:jc w:val="both"/>
              <w:rPr>
                <w:rFonts w:cs="Arial"/>
              </w:rPr>
            </w:pPr>
            <w:r>
              <w:rPr>
                <w:rFonts w:cs="Arial"/>
              </w:rPr>
              <w:t>19 March 2020</w:t>
            </w:r>
          </w:p>
        </w:tc>
      </w:tr>
      <w:tr w:rsidR="00C51910" w14:paraId="79EFD78C" w14:textId="77777777" w:rsidTr="007F31CC">
        <w:trPr>
          <w:trHeight w:val="280"/>
        </w:trPr>
        <w:tc>
          <w:tcPr>
            <w:tcW w:w="4621" w:type="dxa"/>
          </w:tcPr>
          <w:p w14:paraId="3EDDB92F" w14:textId="77777777" w:rsidR="00C51910" w:rsidRDefault="00C51910" w:rsidP="00A723E3">
            <w:pPr>
              <w:spacing w:before="120" w:after="120"/>
              <w:jc w:val="both"/>
              <w:rPr>
                <w:rFonts w:cs="Arial"/>
              </w:rPr>
            </w:pPr>
            <w:r>
              <w:rPr>
                <w:rFonts w:cs="Arial"/>
              </w:rPr>
              <w:t>Next Review</w:t>
            </w:r>
          </w:p>
        </w:tc>
        <w:tc>
          <w:tcPr>
            <w:tcW w:w="4621" w:type="dxa"/>
          </w:tcPr>
          <w:p w14:paraId="5B1619FD" w14:textId="77777777" w:rsidR="00C51910" w:rsidRDefault="00C51910" w:rsidP="00A723E3">
            <w:pPr>
              <w:spacing w:before="120" w:after="120"/>
              <w:jc w:val="both"/>
              <w:rPr>
                <w:rFonts w:cs="Arial"/>
              </w:rPr>
            </w:pPr>
            <w:r w:rsidRPr="00925726">
              <w:rPr>
                <w:rFonts w:cs="Arial"/>
              </w:rPr>
              <w:t xml:space="preserve">Following the Ordinary Elections </w:t>
            </w:r>
            <w:r>
              <w:rPr>
                <w:rFonts w:cs="Arial"/>
              </w:rPr>
              <w:t>in 2021</w:t>
            </w:r>
          </w:p>
        </w:tc>
      </w:tr>
      <w:tr w:rsidR="00C51910" w14:paraId="0AB333DA" w14:textId="77777777" w:rsidTr="007F31CC">
        <w:trPr>
          <w:trHeight w:val="280"/>
        </w:trPr>
        <w:tc>
          <w:tcPr>
            <w:tcW w:w="4621" w:type="dxa"/>
          </w:tcPr>
          <w:p w14:paraId="012D117F" w14:textId="77777777" w:rsidR="00C51910" w:rsidRDefault="00C51910" w:rsidP="00A723E3">
            <w:pPr>
              <w:spacing w:before="120" w:after="120"/>
              <w:jc w:val="both"/>
              <w:rPr>
                <w:rFonts w:cs="Arial"/>
              </w:rPr>
            </w:pPr>
            <w:r>
              <w:rPr>
                <w:rFonts w:cs="Arial"/>
              </w:rPr>
              <w:t>Responsible Directorate</w:t>
            </w:r>
          </w:p>
        </w:tc>
        <w:tc>
          <w:tcPr>
            <w:tcW w:w="4621" w:type="dxa"/>
          </w:tcPr>
          <w:p w14:paraId="3904DD86" w14:textId="27BA5424" w:rsidR="00C51910" w:rsidRDefault="00370A81" w:rsidP="00A723E3">
            <w:pPr>
              <w:spacing w:before="120" w:after="120"/>
              <w:jc w:val="both"/>
              <w:rPr>
                <w:rFonts w:cs="Arial"/>
              </w:rPr>
            </w:pPr>
            <w:r>
              <w:rPr>
                <w:rFonts w:cs="Arial"/>
              </w:rPr>
              <w:t>Business Support Team</w:t>
            </w:r>
          </w:p>
        </w:tc>
      </w:tr>
    </w:tbl>
    <w:p w14:paraId="17D8ECCB" w14:textId="77777777" w:rsidR="008C345D" w:rsidRDefault="008C345D">
      <w:pPr>
        <w:rPr>
          <w:lang w:val="en-US"/>
        </w:rPr>
      </w:pPr>
    </w:p>
    <w:sectPr w:rsidR="008C345D" w:rsidSect="00F2735D">
      <w:headerReference w:type="first" r:id="rId14"/>
      <w:pgSz w:w="11906" w:h="16838" w:code="9"/>
      <w:pgMar w:top="1644" w:right="851" w:bottom="851" w:left="1701" w:header="737"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8F1FB" w14:textId="77777777" w:rsidR="000021B6" w:rsidRDefault="000021B6">
      <w:r>
        <w:separator/>
      </w:r>
    </w:p>
  </w:endnote>
  <w:endnote w:type="continuationSeparator" w:id="0">
    <w:p w14:paraId="389C0FEB" w14:textId="77777777" w:rsidR="000021B6" w:rsidRDefault="0000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D2CD" w14:textId="77777777" w:rsidR="00EE5788" w:rsidRDefault="00EE5788">
    <w:pPr>
      <w:pStyle w:val="Footer"/>
      <w:rPr>
        <w:lang w:val="en-US"/>
      </w:rPr>
    </w:pPr>
    <w:r>
      <w:rPr>
        <w:lang w:val="en-US"/>
      </w:rPr>
      <w:t xml:space="preserve">TEL </w:t>
    </w:r>
    <w:r>
      <w:rPr>
        <w:sz w:val="19"/>
        <w:lang w:val="en-US"/>
      </w:rPr>
      <w:t>(08) 9424 2222</w:t>
    </w:r>
    <w:r>
      <w:rPr>
        <w:lang w:val="en-US"/>
      </w:rPr>
      <w:t xml:space="preserve">  FAX </w:t>
    </w:r>
    <w:r>
      <w:rPr>
        <w:sz w:val="19"/>
        <w:lang w:val="en-US"/>
      </w:rPr>
      <w:t>(08) 9277 7598</w:t>
    </w:r>
    <w:r>
      <w:rPr>
        <w:lang w:val="en-US"/>
      </w:rPr>
      <w:t xml:space="preserve">  EMAIL </w:t>
    </w:r>
    <w:r>
      <w:rPr>
        <w:sz w:val="19"/>
      </w:rPr>
      <w:t>info@emrc.org.au</w:t>
    </w:r>
    <w:r>
      <w:rPr>
        <w:lang w:val="en-US"/>
      </w:rPr>
      <w:t xml:space="preserve">  WEB </w:t>
    </w:r>
    <w:r>
      <w:rPr>
        <w:sz w:val="19"/>
        <w:lang w:val="en-US"/>
      </w:rPr>
      <w:t>www.emrc.org.au</w:t>
    </w:r>
  </w:p>
  <w:p w14:paraId="18EF0094" w14:textId="77777777" w:rsidR="00EE5788" w:rsidRDefault="00EE5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9AAA4" w14:textId="77777777" w:rsidR="00EE5788" w:rsidRDefault="00EE5788" w:rsidP="00793D07">
    <w:pPr>
      <w:pStyle w:val="Footer"/>
      <w:jc w:val="center"/>
      <w:rPr>
        <w:sz w:val="16"/>
        <w:lang w:val="en-US"/>
      </w:rPr>
    </w:pPr>
    <w:r>
      <w:rPr>
        <w:b/>
        <w:bCs/>
        <w:sz w:val="16"/>
        <w:lang w:val="en-US"/>
      </w:rPr>
      <w:t>TEL</w:t>
    </w:r>
    <w:r>
      <w:rPr>
        <w:sz w:val="16"/>
        <w:lang w:val="en-US"/>
      </w:rPr>
      <w:t xml:space="preserve"> (08) 9424 2222  </w:t>
    </w:r>
    <w:r>
      <w:rPr>
        <w:b/>
        <w:bCs/>
        <w:sz w:val="16"/>
        <w:lang w:val="en-US"/>
      </w:rPr>
      <w:t>FAX</w:t>
    </w:r>
    <w:r>
      <w:rPr>
        <w:sz w:val="16"/>
        <w:lang w:val="en-US"/>
      </w:rPr>
      <w:t xml:space="preserve"> (08) 9277 7598  </w:t>
    </w:r>
    <w:r>
      <w:rPr>
        <w:b/>
        <w:bCs/>
        <w:sz w:val="16"/>
        <w:lang w:val="en-US"/>
      </w:rPr>
      <w:t>EMAIL</w:t>
    </w:r>
    <w:r>
      <w:rPr>
        <w:sz w:val="16"/>
        <w:lang w:val="en-US"/>
      </w:rPr>
      <w:t xml:space="preserve"> </w:t>
    </w:r>
    <w:r>
      <w:rPr>
        <w:sz w:val="16"/>
      </w:rPr>
      <w:t>info@emrc.org.au</w:t>
    </w:r>
    <w:r>
      <w:rPr>
        <w:sz w:val="16"/>
        <w:lang w:val="en-US"/>
      </w:rPr>
      <w:t xml:space="preserve">  </w:t>
    </w:r>
    <w:r>
      <w:rPr>
        <w:b/>
        <w:bCs/>
        <w:sz w:val="16"/>
        <w:lang w:val="en-US"/>
      </w:rPr>
      <w:t>WEB</w:t>
    </w:r>
    <w:r>
      <w:rPr>
        <w:sz w:val="16"/>
        <w:lang w:val="en-US"/>
      </w:rPr>
      <w:t xml:space="preserve"> </w:t>
    </w:r>
    <w:hyperlink r:id="rId1" w:history="1">
      <w:r w:rsidR="008F69EF" w:rsidRPr="00847822">
        <w:rPr>
          <w:rStyle w:val="Hyperlink"/>
          <w:sz w:val="16"/>
          <w:lang w:val="en-US"/>
        </w:rPr>
        <w:t>www.emrc.org.au</w:t>
      </w:r>
    </w:hyperlink>
  </w:p>
  <w:p w14:paraId="6F741531" w14:textId="4397141B" w:rsidR="008F69EF" w:rsidRPr="00777082" w:rsidRDefault="008F69EF" w:rsidP="00793D07">
    <w:pPr>
      <w:pStyle w:val="Footer"/>
      <w:jc w:val="center"/>
      <w:rPr>
        <w:sz w:val="16"/>
        <w:lang w:val="en-US"/>
      </w:rPr>
    </w:pPr>
    <w:r w:rsidRPr="00793D07">
      <w:rPr>
        <w:bCs/>
        <w:sz w:val="16"/>
        <w:lang w:val="en-US"/>
      </w:rPr>
      <w:t xml:space="preserve">Policy </w:t>
    </w:r>
    <w:r w:rsidR="0036405E">
      <w:rPr>
        <w:bCs/>
        <w:sz w:val="16"/>
        <w:lang w:val="en-US"/>
      </w:rPr>
      <w:t>–</w:t>
    </w:r>
    <w:r w:rsidR="00777082" w:rsidRPr="00793D07">
      <w:rPr>
        <w:bCs/>
        <w:sz w:val="16"/>
        <w:lang w:val="en-US"/>
      </w:rPr>
      <w:t xml:space="preserve"> </w:t>
    </w:r>
    <w:r w:rsidR="0036405E">
      <w:rPr>
        <w:bCs/>
        <w:sz w:val="16"/>
        <w:lang w:val="en-US"/>
      </w:rPr>
      <w:t>2.2</w:t>
    </w:r>
    <w:r w:rsidRPr="00793D07">
      <w:rPr>
        <w:bCs/>
        <w:sz w:val="16"/>
        <w:lang w:val="en-US"/>
      </w:rPr>
      <w:t xml:space="preserve"> </w:t>
    </w:r>
    <w:r w:rsidR="0036405E">
      <w:rPr>
        <w:bCs/>
        <w:sz w:val="16"/>
        <w:lang w:val="en-US"/>
      </w:rPr>
      <w:t>Audio Recording of Council Meetings Policy</w:t>
    </w:r>
    <w:r w:rsidRPr="00793D07">
      <w:rPr>
        <w:bCs/>
        <w:sz w:val="16"/>
        <w:lang w:val="en-US"/>
      </w:rPr>
      <w:t xml:space="preserve"> – 06-12-2018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AE3A3" w14:textId="77777777" w:rsidR="00777082" w:rsidRDefault="00777082" w:rsidP="00777082">
    <w:pPr>
      <w:pStyle w:val="Footer"/>
      <w:jc w:val="center"/>
      <w:rPr>
        <w:sz w:val="16"/>
        <w:lang w:val="en-US"/>
      </w:rPr>
    </w:pPr>
    <w:r w:rsidRPr="00777082">
      <w:rPr>
        <w:b/>
        <w:bCs/>
        <w:sz w:val="16"/>
        <w:lang w:val="en-US"/>
      </w:rPr>
      <w:t xml:space="preserve"> </w:t>
    </w:r>
    <w:r>
      <w:rPr>
        <w:b/>
        <w:bCs/>
        <w:sz w:val="16"/>
        <w:lang w:val="en-US"/>
      </w:rPr>
      <w:t>TEL</w:t>
    </w:r>
    <w:r>
      <w:rPr>
        <w:sz w:val="16"/>
        <w:lang w:val="en-US"/>
      </w:rPr>
      <w:t xml:space="preserve"> (08) 9424 2222  </w:t>
    </w:r>
    <w:r>
      <w:rPr>
        <w:b/>
        <w:bCs/>
        <w:sz w:val="16"/>
        <w:lang w:val="en-US"/>
      </w:rPr>
      <w:t>FAX</w:t>
    </w:r>
    <w:r>
      <w:rPr>
        <w:sz w:val="16"/>
        <w:lang w:val="en-US"/>
      </w:rPr>
      <w:t xml:space="preserve"> (08) 9277 7598  </w:t>
    </w:r>
    <w:r>
      <w:rPr>
        <w:b/>
        <w:bCs/>
        <w:sz w:val="16"/>
        <w:lang w:val="en-US"/>
      </w:rPr>
      <w:t>EMAIL</w:t>
    </w:r>
    <w:r>
      <w:rPr>
        <w:sz w:val="16"/>
        <w:lang w:val="en-US"/>
      </w:rPr>
      <w:t xml:space="preserve"> </w:t>
    </w:r>
    <w:r>
      <w:rPr>
        <w:sz w:val="16"/>
      </w:rPr>
      <w:t>info@emrc.org.au</w:t>
    </w:r>
    <w:r>
      <w:rPr>
        <w:sz w:val="16"/>
        <w:lang w:val="en-US"/>
      </w:rPr>
      <w:t xml:space="preserve">  </w:t>
    </w:r>
    <w:r>
      <w:rPr>
        <w:b/>
        <w:bCs/>
        <w:sz w:val="16"/>
        <w:lang w:val="en-US"/>
      </w:rPr>
      <w:t>WEB</w:t>
    </w:r>
    <w:r>
      <w:rPr>
        <w:sz w:val="16"/>
        <w:lang w:val="en-US"/>
      </w:rPr>
      <w:t xml:space="preserve"> </w:t>
    </w:r>
    <w:hyperlink r:id="rId1" w:history="1">
      <w:r w:rsidRPr="00847822">
        <w:rPr>
          <w:rStyle w:val="Hyperlink"/>
          <w:sz w:val="16"/>
          <w:lang w:val="en-US"/>
        </w:rPr>
        <w:t>www.emrc.org.au</w:t>
      </w:r>
    </w:hyperlink>
  </w:p>
  <w:p w14:paraId="122BAB1A" w14:textId="119F2D9F" w:rsidR="00EE5788" w:rsidRDefault="00777082" w:rsidP="008C345D">
    <w:pPr>
      <w:pStyle w:val="Footer"/>
      <w:jc w:val="center"/>
      <w:rPr>
        <w:sz w:val="16"/>
        <w:lang w:val="en-US"/>
      </w:rPr>
    </w:pPr>
    <w:r w:rsidRPr="00232CCA">
      <w:rPr>
        <w:bCs/>
        <w:sz w:val="16"/>
        <w:lang w:val="en-US"/>
      </w:rPr>
      <w:t xml:space="preserve">Policy </w:t>
    </w:r>
    <w:r w:rsidR="0036405E">
      <w:rPr>
        <w:bCs/>
        <w:sz w:val="16"/>
        <w:lang w:val="en-US"/>
      </w:rPr>
      <w:t>–</w:t>
    </w:r>
    <w:r w:rsidRPr="00232CCA">
      <w:rPr>
        <w:bCs/>
        <w:sz w:val="16"/>
        <w:lang w:val="en-US"/>
      </w:rPr>
      <w:t xml:space="preserve"> </w:t>
    </w:r>
    <w:r w:rsidR="0036405E">
      <w:rPr>
        <w:bCs/>
        <w:sz w:val="16"/>
        <w:lang w:val="en-US"/>
      </w:rPr>
      <w:t>2.2</w:t>
    </w:r>
    <w:r w:rsidRPr="00232CCA">
      <w:rPr>
        <w:bCs/>
        <w:sz w:val="16"/>
        <w:lang w:val="en-US"/>
      </w:rPr>
      <w:t xml:space="preserve"> </w:t>
    </w:r>
    <w:r w:rsidR="0036405E">
      <w:rPr>
        <w:bCs/>
        <w:sz w:val="16"/>
        <w:lang w:val="en-US"/>
      </w:rPr>
      <w:t>Audio Recording of Council Meetings Policy</w:t>
    </w:r>
    <w:r w:rsidRPr="00232CCA">
      <w:rPr>
        <w:bCs/>
        <w:sz w:val="16"/>
        <w:lang w:val="en-US"/>
      </w:rPr>
      <w:t xml:space="preserve"> – 06-12-2018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09636" w14:textId="77777777" w:rsidR="000021B6" w:rsidRDefault="000021B6">
      <w:r>
        <w:separator/>
      </w:r>
    </w:p>
  </w:footnote>
  <w:footnote w:type="continuationSeparator" w:id="0">
    <w:p w14:paraId="1F2CB01D" w14:textId="77777777" w:rsidR="000021B6" w:rsidRDefault="00002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5CB1A" w14:textId="77777777" w:rsidR="00EE5788" w:rsidRDefault="008D6AB7">
    <w:pPr>
      <w:pStyle w:val="Header"/>
    </w:pPr>
    <w:r>
      <w:rPr>
        <w:noProof/>
        <w:lang w:eastAsia="en-AU"/>
      </w:rPr>
      <w:drawing>
        <wp:anchor distT="0" distB="0" distL="114300" distR="114300" simplePos="0" relativeHeight="251656704" behindDoc="1" locked="0" layoutInCell="1" allowOverlap="1" wp14:anchorId="68A19E92" wp14:editId="1B4D41D9">
          <wp:simplePos x="0" y="0"/>
          <wp:positionH relativeFrom="margin">
            <wp:posOffset>169545</wp:posOffset>
          </wp:positionH>
          <wp:positionV relativeFrom="margin">
            <wp:posOffset>937260</wp:posOffset>
          </wp:positionV>
          <wp:extent cx="5419725" cy="1009650"/>
          <wp:effectExtent l="19050" t="0" r="9525" b="0"/>
          <wp:wrapNone/>
          <wp:docPr id="3" name="Picture 3" descr="EMRC Corp serv 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RC Corp serv ban"/>
                  <pic:cNvPicPr>
                    <a:picLocks noChangeAspect="1" noChangeArrowheads="1"/>
                  </pic:cNvPicPr>
                </pic:nvPicPr>
                <pic:blipFill>
                  <a:blip r:embed="rId1"/>
                  <a:srcRect/>
                  <a:stretch>
                    <a:fillRect/>
                  </a:stretch>
                </pic:blipFill>
                <pic:spPr bwMode="auto">
                  <a:xfrm>
                    <a:off x="0" y="0"/>
                    <a:ext cx="5419725" cy="10096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A325" w14:textId="77777777" w:rsidR="00EE5788" w:rsidRDefault="008D6AB7">
    <w:pPr>
      <w:pStyle w:val="Header"/>
    </w:pPr>
    <w:r>
      <w:rPr>
        <w:noProof/>
        <w:lang w:eastAsia="en-AU"/>
      </w:rPr>
      <w:drawing>
        <wp:anchor distT="0" distB="0" distL="114300" distR="114300" simplePos="0" relativeHeight="251657728" behindDoc="1" locked="0" layoutInCell="1" allowOverlap="1" wp14:anchorId="7DE3F081" wp14:editId="2C8E7A6D">
          <wp:simplePos x="0" y="0"/>
          <wp:positionH relativeFrom="page">
            <wp:posOffset>965835</wp:posOffset>
          </wp:positionH>
          <wp:positionV relativeFrom="page">
            <wp:posOffset>459740</wp:posOffset>
          </wp:positionV>
          <wp:extent cx="1440180" cy="640715"/>
          <wp:effectExtent l="19050" t="0" r="7620" b="0"/>
          <wp:wrapTopAndBottom/>
          <wp:docPr id="13" name="Picture 13" descr="EMRC Final high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RC Final highres logo"/>
                  <pic:cNvPicPr>
                    <a:picLocks noChangeAspect="1" noChangeArrowheads="1"/>
                  </pic:cNvPicPr>
                </pic:nvPicPr>
                <pic:blipFill>
                  <a:blip r:embed="rId1"/>
                  <a:srcRect/>
                  <a:stretch>
                    <a:fillRect/>
                  </a:stretch>
                </pic:blipFill>
                <pic:spPr bwMode="auto">
                  <a:xfrm>
                    <a:off x="0" y="0"/>
                    <a:ext cx="1440180" cy="64071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C87F" w14:textId="1130DF46" w:rsidR="00C014A5" w:rsidRDefault="00C014A5" w:rsidP="00C014A5">
    <w:pPr>
      <w:pStyle w:val="Header"/>
      <w:jc w:val="right"/>
      <w:rPr>
        <w:lang w:eastAsia="en-AU"/>
      </w:rPr>
    </w:pPr>
  </w:p>
  <w:p w14:paraId="5F5919B8" w14:textId="77777777" w:rsidR="002A0A33" w:rsidRDefault="002A0A33">
    <w:pPr>
      <w:pStyle w:val="Header"/>
      <w:rPr>
        <w:lang w:eastAsia="en-AU"/>
      </w:rPr>
    </w:pPr>
  </w:p>
  <w:p w14:paraId="783C9EE7" w14:textId="77777777" w:rsidR="00EE5788" w:rsidRPr="002A0A33" w:rsidRDefault="008D6AB7">
    <w:pPr>
      <w:pStyle w:val="Header"/>
      <w:rPr>
        <w:lang w:eastAsia="en-AU"/>
      </w:rPr>
    </w:pPr>
    <w:r w:rsidRPr="002A0A33">
      <w:rPr>
        <w:noProof/>
        <w:lang w:eastAsia="en-AU"/>
      </w:rPr>
      <w:drawing>
        <wp:anchor distT="0" distB="0" distL="114300" distR="114300" simplePos="0" relativeHeight="251658752" behindDoc="1" locked="0" layoutInCell="1" allowOverlap="1" wp14:anchorId="70FB8149" wp14:editId="7B9BB79D">
          <wp:simplePos x="0" y="0"/>
          <wp:positionH relativeFrom="page">
            <wp:posOffset>1118235</wp:posOffset>
          </wp:positionH>
          <wp:positionV relativeFrom="page">
            <wp:posOffset>612140</wp:posOffset>
          </wp:positionV>
          <wp:extent cx="1431925" cy="636905"/>
          <wp:effectExtent l="19050" t="0" r="0" b="0"/>
          <wp:wrapTopAndBottom/>
          <wp:docPr id="14" name="Picture 14" descr="EMRC Final high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RC Final highres logo"/>
                  <pic:cNvPicPr>
                    <a:picLocks noChangeAspect="1" noChangeArrowheads="1"/>
                  </pic:cNvPicPr>
                </pic:nvPicPr>
                <pic:blipFill>
                  <a:blip r:embed="rId1"/>
                  <a:srcRect/>
                  <a:stretch>
                    <a:fillRect/>
                  </a:stretch>
                </pic:blipFill>
                <pic:spPr bwMode="auto">
                  <a:xfrm>
                    <a:off x="0" y="0"/>
                    <a:ext cx="1431925" cy="63690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73FF" w14:textId="77777777" w:rsidR="00297B4A" w:rsidRDefault="00297B4A">
    <w:pPr>
      <w:pStyle w:val="Header"/>
      <w:rPr>
        <w:lang w:eastAsia="en-AU"/>
      </w:rPr>
    </w:pPr>
  </w:p>
  <w:p w14:paraId="5FF3CBEF" w14:textId="77777777" w:rsidR="00297B4A" w:rsidRPr="002A0A33" w:rsidRDefault="00297B4A">
    <w:pPr>
      <w:pStyle w:val="Header"/>
      <w:rPr>
        <w:lang w:eastAsia="en-AU"/>
      </w:rPr>
    </w:pPr>
    <w:r w:rsidRPr="002A0A33">
      <w:rPr>
        <w:noProof/>
        <w:lang w:eastAsia="en-AU"/>
      </w:rPr>
      <w:drawing>
        <wp:anchor distT="0" distB="0" distL="114300" distR="114300" simplePos="0" relativeHeight="251660800" behindDoc="1" locked="0" layoutInCell="1" allowOverlap="1" wp14:anchorId="26E388E9" wp14:editId="02081A81">
          <wp:simplePos x="0" y="0"/>
          <wp:positionH relativeFrom="page">
            <wp:posOffset>1118235</wp:posOffset>
          </wp:positionH>
          <wp:positionV relativeFrom="page">
            <wp:posOffset>612140</wp:posOffset>
          </wp:positionV>
          <wp:extent cx="1431925" cy="636905"/>
          <wp:effectExtent l="19050" t="0" r="0" b="0"/>
          <wp:wrapTopAndBottom/>
          <wp:docPr id="1" name="Picture 1" descr="EMRC Final high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RC Final highres logo"/>
                  <pic:cNvPicPr>
                    <a:picLocks noChangeAspect="1" noChangeArrowheads="1"/>
                  </pic:cNvPicPr>
                </pic:nvPicPr>
                <pic:blipFill>
                  <a:blip r:embed="rId1"/>
                  <a:srcRect/>
                  <a:stretch>
                    <a:fillRect/>
                  </a:stretch>
                </pic:blipFill>
                <pic:spPr bwMode="auto">
                  <a:xfrm>
                    <a:off x="0" y="0"/>
                    <a:ext cx="1431925" cy="6369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02A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62D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45B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5620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34C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DC78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6093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5E6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B445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6E81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391"/>
    <w:multiLevelType w:val="hybridMultilevel"/>
    <w:tmpl w:val="EFB21A9A"/>
    <w:lvl w:ilvl="0" w:tplc="0C090017">
      <w:start w:val="1"/>
      <w:numFmt w:val="lowerLetter"/>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41F54AE"/>
    <w:multiLevelType w:val="hybridMultilevel"/>
    <w:tmpl w:val="18664964"/>
    <w:lvl w:ilvl="0" w:tplc="0C090001">
      <w:start w:val="1"/>
      <w:numFmt w:val="bullet"/>
      <w:lvlText w:val=""/>
      <w:lvlJc w:val="left"/>
      <w:pPr>
        <w:tabs>
          <w:tab w:val="num" w:pos="1080"/>
        </w:tabs>
        <w:ind w:left="1080" w:hanging="360"/>
      </w:pPr>
      <w:rPr>
        <w:rFonts w:ascii="Symbol" w:hAnsi="Symbol" w:hint="default"/>
      </w:rPr>
    </w:lvl>
    <w:lvl w:ilvl="1" w:tplc="2BCC7B70">
      <w:start w:val="2"/>
      <w:numFmt w:val="lowerLetter"/>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30E3B1A"/>
    <w:multiLevelType w:val="hybridMultilevel"/>
    <w:tmpl w:val="8AA8D3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1C4ED3"/>
    <w:multiLevelType w:val="hybridMultilevel"/>
    <w:tmpl w:val="76C4A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014342"/>
    <w:multiLevelType w:val="multilevel"/>
    <w:tmpl w:val="58DC5158"/>
    <w:lvl w:ilvl="0">
      <w:start w:val="1"/>
      <w:numFmt w:val="decimal"/>
      <w:lvlText w:val="%1.0.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8C7ED7"/>
    <w:multiLevelType w:val="hybridMultilevel"/>
    <w:tmpl w:val="C37ABA54"/>
    <w:lvl w:ilvl="0" w:tplc="0C09000F">
      <w:start w:val="1"/>
      <w:numFmt w:val="decimal"/>
      <w:lvlText w:val="%1."/>
      <w:lvlJc w:val="left"/>
      <w:pPr>
        <w:tabs>
          <w:tab w:val="num" w:pos="360"/>
        </w:tabs>
        <w:ind w:left="360" w:hanging="360"/>
      </w:pPr>
    </w:lvl>
    <w:lvl w:ilvl="1" w:tplc="41DE6BAA">
      <w:start w:val="1"/>
      <w:numFmt w:val="bullet"/>
      <w:lvlText w:val=""/>
      <w:lvlJc w:val="left"/>
      <w:pPr>
        <w:tabs>
          <w:tab w:val="num" w:pos="397"/>
        </w:tabs>
        <w:ind w:left="397" w:hanging="397"/>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06C1674"/>
    <w:multiLevelType w:val="hybridMultilevel"/>
    <w:tmpl w:val="B6F0A0B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0E77FB0"/>
    <w:multiLevelType w:val="hybridMultilevel"/>
    <w:tmpl w:val="0A5481D8"/>
    <w:lvl w:ilvl="0" w:tplc="0D2A59CC">
      <w:start w:val="1"/>
      <w:numFmt w:val="bullet"/>
      <w:lvlText w:val=""/>
      <w:lvlJc w:val="left"/>
      <w:pPr>
        <w:tabs>
          <w:tab w:val="num" w:pos="757"/>
        </w:tabs>
        <w:ind w:left="73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BD0553"/>
    <w:multiLevelType w:val="multilevel"/>
    <w:tmpl w:val="226287EE"/>
    <w:lvl w:ilvl="0">
      <w:start w:val="1"/>
      <w:numFmt w:val="lowerLetter"/>
      <w:lvlText w:val="%1)"/>
      <w:lvlJc w:val="left"/>
      <w:pPr>
        <w:tabs>
          <w:tab w:val="num" w:pos="1860"/>
        </w:tabs>
        <w:ind w:left="18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6BD5D47"/>
    <w:multiLevelType w:val="hybridMultilevel"/>
    <w:tmpl w:val="9334DF04"/>
    <w:lvl w:ilvl="0" w:tplc="BBC0516E">
      <w:start w:val="1"/>
      <w:numFmt w:val="bullet"/>
      <w:lvlText w:val=""/>
      <w:lvlJc w:val="left"/>
      <w:pPr>
        <w:tabs>
          <w:tab w:val="num" w:pos="397"/>
        </w:tabs>
        <w:ind w:left="397" w:hanging="397"/>
      </w:pPr>
      <w:rPr>
        <w:rFonts w:ascii="Symbol" w:hAnsi="Symbol" w:hint="default"/>
      </w:rPr>
    </w:lvl>
    <w:lvl w:ilvl="1" w:tplc="4224A9E6">
      <w:start w:val="1"/>
      <w:numFmt w:val="decimal"/>
      <w:lvlText w:val="%2."/>
      <w:lvlJc w:val="left"/>
      <w:pPr>
        <w:tabs>
          <w:tab w:val="num" w:pos="397"/>
        </w:tabs>
        <w:ind w:left="397" w:hanging="397"/>
      </w:pPr>
      <w:rPr>
        <w:rFonts w:ascii="Times New Roman" w:hAnsi="Times New Roman" w:hint="default"/>
        <w:b w:val="0"/>
        <w:i w:val="0"/>
        <w:sz w:val="24"/>
      </w:rPr>
    </w:lvl>
    <w:lvl w:ilvl="2" w:tplc="F87A1ECC">
      <w:start w:val="1"/>
      <w:numFmt w:val="bullet"/>
      <w:lvlText w:val=""/>
      <w:lvlJc w:val="left"/>
      <w:pPr>
        <w:tabs>
          <w:tab w:val="num" w:pos="757"/>
        </w:tabs>
        <w:ind w:left="737" w:hanging="340"/>
      </w:pPr>
      <w:rPr>
        <w:rFonts w:ascii="Symbol" w:hAnsi="Symbol" w:hint="default"/>
      </w:rPr>
    </w:lvl>
    <w:lvl w:ilvl="3" w:tplc="867E1F70">
      <w:start w:val="1"/>
      <w:numFmt w:val="decimal"/>
      <w:lvlText w:val="%4."/>
      <w:lvlJc w:val="left"/>
      <w:pPr>
        <w:tabs>
          <w:tab w:val="num" w:pos="397"/>
        </w:tabs>
        <w:ind w:left="397" w:hanging="397"/>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448C9"/>
    <w:multiLevelType w:val="hybridMultilevel"/>
    <w:tmpl w:val="2FA2A3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CA4943"/>
    <w:multiLevelType w:val="hybridMultilevel"/>
    <w:tmpl w:val="9C18CAD8"/>
    <w:lvl w:ilvl="0" w:tplc="42726584">
      <w:start w:val="1"/>
      <w:numFmt w:val="decimal"/>
      <w:lvlText w:val="%1."/>
      <w:lvlJc w:val="left"/>
      <w:pPr>
        <w:tabs>
          <w:tab w:val="num" w:pos="397"/>
        </w:tabs>
        <w:ind w:left="397" w:hanging="39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E172DA"/>
    <w:multiLevelType w:val="hybridMultilevel"/>
    <w:tmpl w:val="D06E990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3357122"/>
    <w:multiLevelType w:val="multilevel"/>
    <w:tmpl w:val="D8B899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0F6A4D"/>
    <w:multiLevelType w:val="hybridMultilevel"/>
    <w:tmpl w:val="A8B0011A"/>
    <w:lvl w:ilvl="0" w:tplc="3F54052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C273FD"/>
    <w:multiLevelType w:val="hybridMultilevel"/>
    <w:tmpl w:val="EC2CDFCA"/>
    <w:lvl w:ilvl="0" w:tplc="9766A3E0">
      <w:start w:val="1"/>
      <w:numFmt w:val="lowerLetter"/>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5BF2669"/>
    <w:multiLevelType w:val="hybridMultilevel"/>
    <w:tmpl w:val="9334DF04"/>
    <w:lvl w:ilvl="0" w:tplc="EAFC84D2">
      <w:start w:val="1"/>
      <w:numFmt w:val="bullet"/>
      <w:lvlText w:val=""/>
      <w:lvlJc w:val="left"/>
      <w:pPr>
        <w:tabs>
          <w:tab w:val="num" w:pos="757"/>
        </w:tabs>
        <w:ind w:left="737" w:hanging="340"/>
      </w:pPr>
      <w:rPr>
        <w:rFonts w:ascii="Symbol" w:hAnsi="Symbol" w:hint="default"/>
      </w:rPr>
    </w:lvl>
    <w:lvl w:ilvl="1" w:tplc="EF7E677A">
      <w:start w:val="2"/>
      <w:numFmt w:val="decimal"/>
      <w:lvlText w:val="%2."/>
      <w:lvlJc w:val="left"/>
      <w:pPr>
        <w:tabs>
          <w:tab w:val="num" w:pos="397"/>
        </w:tabs>
        <w:ind w:left="397" w:hanging="397"/>
      </w:pPr>
      <w:rPr>
        <w:rFonts w:ascii="Times New Roman" w:hAnsi="Times New Roman"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635051"/>
    <w:multiLevelType w:val="hybridMultilevel"/>
    <w:tmpl w:val="9334DF04"/>
    <w:lvl w:ilvl="0" w:tplc="8D324148">
      <w:start w:val="1"/>
      <w:numFmt w:val="bullet"/>
      <w:lvlText w:val=""/>
      <w:lvlJc w:val="left"/>
      <w:pPr>
        <w:tabs>
          <w:tab w:val="num" w:pos="757"/>
        </w:tabs>
        <w:ind w:left="737" w:hanging="340"/>
      </w:pPr>
      <w:rPr>
        <w:rFonts w:ascii="Symbol" w:hAnsi="Symbol" w:hint="default"/>
      </w:rPr>
    </w:lvl>
    <w:lvl w:ilvl="1" w:tplc="EF7E677A">
      <w:start w:val="2"/>
      <w:numFmt w:val="decimal"/>
      <w:lvlText w:val="%2."/>
      <w:lvlJc w:val="left"/>
      <w:pPr>
        <w:tabs>
          <w:tab w:val="num" w:pos="397"/>
        </w:tabs>
        <w:ind w:left="397" w:hanging="397"/>
      </w:pPr>
      <w:rPr>
        <w:rFonts w:ascii="Times New Roman" w:hAnsi="Times New Roman"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4001A0"/>
    <w:multiLevelType w:val="hybridMultilevel"/>
    <w:tmpl w:val="FF4A88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290521"/>
    <w:multiLevelType w:val="multilevel"/>
    <w:tmpl w:val="EFB21A9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8C335F0"/>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9336B41"/>
    <w:multiLevelType w:val="hybridMultilevel"/>
    <w:tmpl w:val="E7460A94"/>
    <w:lvl w:ilvl="0" w:tplc="FFFFFFFF">
      <w:start w:val="1"/>
      <w:numFmt w:val="bullet"/>
      <w:lvlText w:val=""/>
      <w:lvlJc w:val="left"/>
      <w:pPr>
        <w:tabs>
          <w:tab w:val="num" w:pos="-2178"/>
        </w:tabs>
        <w:ind w:left="-2178" w:hanging="360"/>
      </w:pPr>
      <w:rPr>
        <w:rFonts w:ascii="Symbol" w:hAnsi="Symbol" w:hint="default"/>
      </w:rPr>
    </w:lvl>
    <w:lvl w:ilvl="1" w:tplc="FFFFFFFF" w:tentative="1">
      <w:start w:val="1"/>
      <w:numFmt w:val="bullet"/>
      <w:lvlText w:val="o"/>
      <w:lvlJc w:val="left"/>
      <w:pPr>
        <w:tabs>
          <w:tab w:val="num" w:pos="-1458"/>
        </w:tabs>
        <w:ind w:left="-1458" w:hanging="360"/>
      </w:pPr>
      <w:rPr>
        <w:rFonts w:ascii="Courier New" w:hAnsi="Courier New" w:hint="default"/>
      </w:rPr>
    </w:lvl>
    <w:lvl w:ilvl="2" w:tplc="FFFFFFFF" w:tentative="1">
      <w:start w:val="1"/>
      <w:numFmt w:val="bullet"/>
      <w:lvlText w:val=""/>
      <w:lvlJc w:val="left"/>
      <w:pPr>
        <w:tabs>
          <w:tab w:val="num" w:pos="-738"/>
        </w:tabs>
        <w:ind w:left="-738" w:hanging="360"/>
      </w:pPr>
      <w:rPr>
        <w:rFonts w:ascii="Wingdings" w:hAnsi="Wingdings" w:hint="default"/>
      </w:rPr>
    </w:lvl>
    <w:lvl w:ilvl="3" w:tplc="FFFFFFFF" w:tentative="1">
      <w:start w:val="1"/>
      <w:numFmt w:val="bullet"/>
      <w:lvlText w:val=""/>
      <w:lvlJc w:val="left"/>
      <w:pPr>
        <w:tabs>
          <w:tab w:val="num" w:pos="-18"/>
        </w:tabs>
        <w:ind w:left="-18" w:hanging="360"/>
      </w:pPr>
      <w:rPr>
        <w:rFonts w:ascii="Symbol" w:hAnsi="Symbol" w:hint="default"/>
      </w:rPr>
    </w:lvl>
    <w:lvl w:ilvl="4" w:tplc="FFFFFFFF" w:tentative="1">
      <w:start w:val="1"/>
      <w:numFmt w:val="bullet"/>
      <w:lvlText w:val="o"/>
      <w:lvlJc w:val="left"/>
      <w:pPr>
        <w:tabs>
          <w:tab w:val="num" w:pos="702"/>
        </w:tabs>
        <w:ind w:left="702" w:hanging="360"/>
      </w:pPr>
      <w:rPr>
        <w:rFonts w:ascii="Courier New" w:hAnsi="Courier New" w:hint="default"/>
      </w:rPr>
    </w:lvl>
    <w:lvl w:ilvl="5" w:tplc="FFFFFFFF" w:tentative="1">
      <w:start w:val="1"/>
      <w:numFmt w:val="bullet"/>
      <w:lvlText w:val=""/>
      <w:lvlJc w:val="left"/>
      <w:pPr>
        <w:tabs>
          <w:tab w:val="num" w:pos="1422"/>
        </w:tabs>
        <w:ind w:left="1422" w:hanging="360"/>
      </w:pPr>
      <w:rPr>
        <w:rFonts w:ascii="Wingdings" w:hAnsi="Wingdings" w:hint="default"/>
      </w:rPr>
    </w:lvl>
    <w:lvl w:ilvl="6" w:tplc="FFFFFFFF" w:tentative="1">
      <w:start w:val="1"/>
      <w:numFmt w:val="bullet"/>
      <w:lvlText w:val=""/>
      <w:lvlJc w:val="left"/>
      <w:pPr>
        <w:tabs>
          <w:tab w:val="num" w:pos="2142"/>
        </w:tabs>
        <w:ind w:left="2142" w:hanging="360"/>
      </w:pPr>
      <w:rPr>
        <w:rFonts w:ascii="Symbol" w:hAnsi="Symbol" w:hint="default"/>
      </w:rPr>
    </w:lvl>
    <w:lvl w:ilvl="7" w:tplc="FFFFFFFF" w:tentative="1">
      <w:start w:val="1"/>
      <w:numFmt w:val="bullet"/>
      <w:lvlText w:val="o"/>
      <w:lvlJc w:val="left"/>
      <w:pPr>
        <w:tabs>
          <w:tab w:val="num" w:pos="2862"/>
        </w:tabs>
        <w:ind w:left="2862" w:hanging="360"/>
      </w:pPr>
      <w:rPr>
        <w:rFonts w:ascii="Courier New" w:hAnsi="Courier New" w:hint="default"/>
      </w:rPr>
    </w:lvl>
    <w:lvl w:ilvl="8" w:tplc="FFFFFFFF" w:tentative="1">
      <w:start w:val="1"/>
      <w:numFmt w:val="bullet"/>
      <w:lvlText w:val=""/>
      <w:lvlJc w:val="left"/>
      <w:pPr>
        <w:tabs>
          <w:tab w:val="num" w:pos="3582"/>
        </w:tabs>
        <w:ind w:left="3582" w:hanging="360"/>
      </w:pPr>
      <w:rPr>
        <w:rFonts w:ascii="Wingdings" w:hAnsi="Wingdings" w:hint="default"/>
      </w:rPr>
    </w:lvl>
  </w:abstractNum>
  <w:abstractNum w:abstractNumId="32" w15:restartNumberingAfterBreak="0">
    <w:nsid w:val="7BFE0A80"/>
    <w:multiLevelType w:val="hybridMultilevel"/>
    <w:tmpl w:val="EBB2B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DEE6B40"/>
    <w:multiLevelType w:val="hybridMultilevel"/>
    <w:tmpl w:val="7E82E2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24"/>
  </w:num>
  <w:num w:numId="15">
    <w:abstractNumId w:val="19"/>
  </w:num>
  <w:num w:numId="16">
    <w:abstractNumId w:val="21"/>
  </w:num>
  <w:num w:numId="17">
    <w:abstractNumId w:val="17"/>
  </w:num>
  <w:num w:numId="18">
    <w:abstractNumId w:val="27"/>
  </w:num>
  <w:num w:numId="19">
    <w:abstractNumId w:val="26"/>
  </w:num>
  <w:num w:numId="20">
    <w:abstractNumId w:val="22"/>
  </w:num>
  <w:num w:numId="21">
    <w:abstractNumId w:val="11"/>
  </w:num>
  <w:num w:numId="22">
    <w:abstractNumId w:val="10"/>
  </w:num>
  <w:num w:numId="23">
    <w:abstractNumId w:val="23"/>
  </w:num>
  <w:num w:numId="24">
    <w:abstractNumId w:val="25"/>
  </w:num>
  <w:num w:numId="25">
    <w:abstractNumId w:val="29"/>
  </w:num>
  <w:num w:numId="26">
    <w:abstractNumId w:val="18"/>
  </w:num>
  <w:num w:numId="27">
    <w:abstractNumId w:val="30"/>
  </w:num>
  <w:num w:numId="28">
    <w:abstractNumId w:val="31"/>
  </w:num>
  <w:num w:numId="29">
    <w:abstractNumId w:val="12"/>
  </w:num>
  <w:num w:numId="30">
    <w:abstractNumId w:val="28"/>
  </w:num>
  <w:num w:numId="31">
    <w:abstractNumId w:val="20"/>
  </w:num>
  <w:num w:numId="32">
    <w:abstractNumId w:val="32"/>
  </w:num>
  <w:num w:numId="33">
    <w:abstractNumId w:val="13"/>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5D"/>
    <w:rsid w:val="00001F9E"/>
    <w:rsid w:val="000021B6"/>
    <w:rsid w:val="000272EE"/>
    <w:rsid w:val="00036FDB"/>
    <w:rsid w:val="000B7C80"/>
    <w:rsid w:val="000C00CB"/>
    <w:rsid w:val="000D0D08"/>
    <w:rsid w:val="000E6F95"/>
    <w:rsid w:val="001021E5"/>
    <w:rsid w:val="001C0473"/>
    <w:rsid w:val="001C7824"/>
    <w:rsid w:val="001D6D7E"/>
    <w:rsid w:val="00204F8C"/>
    <w:rsid w:val="002415B2"/>
    <w:rsid w:val="002548F9"/>
    <w:rsid w:val="00297B4A"/>
    <w:rsid w:val="002A0A33"/>
    <w:rsid w:val="002A46F6"/>
    <w:rsid w:val="002E3BEC"/>
    <w:rsid w:val="002E7334"/>
    <w:rsid w:val="00336D22"/>
    <w:rsid w:val="00337DFF"/>
    <w:rsid w:val="0036405E"/>
    <w:rsid w:val="00370A81"/>
    <w:rsid w:val="00377981"/>
    <w:rsid w:val="003803C4"/>
    <w:rsid w:val="0038068A"/>
    <w:rsid w:val="00383C0D"/>
    <w:rsid w:val="003903E3"/>
    <w:rsid w:val="00394775"/>
    <w:rsid w:val="00395051"/>
    <w:rsid w:val="003D0047"/>
    <w:rsid w:val="003D2557"/>
    <w:rsid w:val="00427F9E"/>
    <w:rsid w:val="00436225"/>
    <w:rsid w:val="004368F1"/>
    <w:rsid w:val="00442281"/>
    <w:rsid w:val="00477E6C"/>
    <w:rsid w:val="00493225"/>
    <w:rsid w:val="004A788F"/>
    <w:rsid w:val="004B4AA2"/>
    <w:rsid w:val="004D5A4E"/>
    <w:rsid w:val="004E28C4"/>
    <w:rsid w:val="004E3BA3"/>
    <w:rsid w:val="004F1DE9"/>
    <w:rsid w:val="005454FF"/>
    <w:rsid w:val="00550809"/>
    <w:rsid w:val="005C0520"/>
    <w:rsid w:val="005C743B"/>
    <w:rsid w:val="006110D1"/>
    <w:rsid w:val="00675CD7"/>
    <w:rsid w:val="00693C7C"/>
    <w:rsid w:val="006E1415"/>
    <w:rsid w:val="0070125B"/>
    <w:rsid w:val="00716A33"/>
    <w:rsid w:val="00734CB4"/>
    <w:rsid w:val="00740667"/>
    <w:rsid w:val="007410BB"/>
    <w:rsid w:val="007537A0"/>
    <w:rsid w:val="00770CC8"/>
    <w:rsid w:val="00777082"/>
    <w:rsid w:val="0078746F"/>
    <w:rsid w:val="00793D07"/>
    <w:rsid w:val="007B5399"/>
    <w:rsid w:val="007B59F9"/>
    <w:rsid w:val="007C75D1"/>
    <w:rsid w:val="007E0C63"/>
    <w:rsid w:val="007F5CFB"/>
    <w:rsid w:val="0082424A"/>
    <w:rsid w:val="00827B30"/>
    <w:rsid w:val="00880192"/>
    <w:rsid w:val="00880E7F"/>
    <w:rsid w:val="00883635"/>
    <w:rsid w:val="008875E2"/>
    <w:rsid w:val="008C345D"/>
    <w:rsid w:val="008D6AB7"/>
    <w:rsid w:val="008D6B9A"/>
    <w:rsid w:val="008F69EF"/>
    <w:rsid w:val="00933B53"/>
    <w:rsid w:val="00933CD4"/>
    <w:rsid w:val="00942432"/>
    <w:rsid w:val="00963A42"/>
    <w:rsid w:val="00974D3B"/>
    <w:rsid w:val="009832B0"/>
    <w:rsid w:val="00987A7D"/>
    <w:rsid w:val="009B1E2A"/>
    <w:rsid w:val="009E6707"/>
    <w:rsid w:val="00A429BC"/>
    <w:rsid w:val="00A723E3"/>
    <w:rsid w:val="00A97588"/>
    <w:rsid w:val="00B20490"/>
    <w:rsid w:val="00B20AD5"/>
    <w:rsid w:val="00B20BD7"/>
    <w:rsid w:val="00B30563"/>
    <w:rsid w:val="00B32F2C"/>
    <w:rsid w:val="00B42B9D"/>
    <w:rsid w:val="00B51CA7"/>
    <w:rsid w:val="00B51F7E"/>
    <w:rsid w:val="00B53403"/>
    <w:rsid w:val="00B659EB"/>
    <w:rsid w:val="00B70AFC"/>
    <w:rsid w:val="00B7737F"/>
    <w:rsid w:val="00B902F2"/>
    <w:rsid w:val="00BA6C6E"/>
    <w:rsid w:val="00BB3528"/>
    <w:rsid w:val="00BB4F4D"/>
    <w:rsid w:val="00BC24BF"/>
    <w:rsid w:val="00BF43AD"/>
    <w:rsid w:val="00BF7599"/>
    <w:rsid w:val="00C014A5"/>
    <w:rsid w:val="00C0228F"/>
    <w:rsid w:val="00C217E2"/>
    <w:rsid w:val="00C21AC2"/>
    <w:rsid w:val="00C41AAB"/>
    <w:rsid w:val="00C51910"/>
    <w:rsid w:val="00C646C4"/>
    <w:rsid w:val="00C66F6D"/>
    <w:rsid w:val="00C77C0F"/>
    <w:rsid w:val="00C85429"/>
    <w:rsid w:val="00CC7F24"/>
    <w:rsid w:val="00CD6D32"/>
    <w:rsid w:val="00CF5E54"/>
    <w:rsid w:val="00D02F97"/>
    <w:rsid w:val="00D17AAB"/>
    <w:rsid w:val="00D23212"/>
    <w:rsid w:val="00D5759D"/>
    <w:rsid w:val="00D74ED2"/>
    <w:rsid w:val="00DA1D28"/>
    <w:rsid w:val="00DB3363"/>
    <w:rsid w:val="00E25906"/>
    <w:rsid w:val="00E63385"/>
    <w:rsid w:val="00E92218"/>
    <w:rsid w:val="00E94EE5"/>
    <w:rsid w:val="00E9651F"/>
    <w:rsid w:val="00EB3F6F"/>
    <w:rsid w:val="00ED6EDB"/>
    <w:rsid w:val="00EE5788"/>
    <w:rsid w:val="00EF5D48"/>
    <w:rsid w:val="00F15128"/>
    <w:rsid w:val="00F20415"/>
    <w:rsid w:val="00F24C85"/>
    <w:rsid w:val="00F2735D"/>
    <w:rsid w:val="00F46231"/>
    <w:rsid w:val="00F53E34"/>
    <w:rsid w:val="00F74C76"/>
    <w:rsid w:val="00FD1A37"/>
    <w:rsid w:val="00FD453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EDA274"/>
  <w15:docId w15:val="{7B4055FD-9FDB-47A1-A08B-F3430E80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02F2"/>
    <w:rPr>
      <w:rFonts w:ascii="Arial" w:hAnsi="Arial"/>
      <w:lang w:eastAsia="en-US"/>
    </w:rPr>
  </w:style>
  <w:style w:type="paragraph" w:styleId="Heading1">
    <w:name w:val="heading 1"/>
    <w:basedOn w:val="Normal"/>
    <w:next w:val="Normal"/>
    <w:qFormat/>
    <w:rsid w:val="00B902F2"/>
    <w:pPr>
      <w:keepNext/>
      <w:spacing w:before="600" w:after="340"/>
      <w:outlineLvl w:val="0"/>
    </w:pPr>
    <w:rPr>
      <w:color w:val="FFCC00"/>
      <w:kern w:val="28"/>
      <w:sz w:val="28"/>
      <w:szCs w:val="28"/>
      <w:lang w:val="en-US"/>
    </w:rPr>
  </w:style>
  <w:style w:type="paragraph" w:styleId="Heading2">
    <w:name w:val="heading 2"/>
    <w:basedOn w:val="Normal"/>
    <w:next w:val="Normal"/>
    <w:qFormat/>
    <w:rsid w:val="00B902F2"/>
    <w:pPr>
      <w:keepNext/>
      <w:spacing w:before="280" w:after="280"/>
      <w:outlineLvl w:val="1"/>
    </w:pPr>
    <w:rPr>
      <w:sz w:val="28"/>
    </w:rPr>
  </w:style>
  <w:style w:type="paragraph" w:styleId="Heading3">
    <w:name w:val="heading 3"/>
    <w:basedOn w:val="Normal"/>
    <w:next w:val="Normal"/>
    <w:qFormat/>
    <w:rsid w:val="00B902F2"/>
    <w:pPr>
      <w:keepNext/>
      <w:numPr>
        <w:ilvl w:val="2"/>
        <w:numId w:val="1"/>
      </w:numPr>
      <w:spacing w:after="120" w:line="360" w:lineRule="auto"/>
      <w:jc w:val="both"/>
      <w:outlineLvl w:val="2"/>
    </w:pPr>
    <w:rPr>
      <w:b/>
      <w:sz w:val="24"/>
      <w:lang w:val="en-US"/>
    </w:rPr>
  </w:style>
  <w:style w:type="paragraph" w:styleId="Heading6">
    <w:name w:val="heading 6"/>
    <w:basedOn w:val="Normal"/>
    <w:next w:val="Normal"/>
    <w:qFormat/>
    <w:rsid w:val="00B902F2"/>
    <w:pPr>
      <w:keepNext/>
      <w:jc w:val="both"/>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02F2"/>
    <w:pPr>
      <w:outlineLvl w:val="0"/>
    </w:pPr>
    <w:rPr>
      <w:color w:val="000000"/>
      <w:kern w:val="28"/>
      <w:sz w:val="44"/>
    </w:rPr>
  </w:style>
  <w:style w:type="paragraph" w:styleId="Header">
    <w:name w:val="header"/>
    <w:basedOn w:val="Normal"/>
    <w:link w:val="HeaderChar"/>
    <w:rsid w:val="00B902F2"/>
    <w:pPr>
      <w:tabs>
        <w:tab w:val="center" w:pos="4153"/>
        <w:tab w:val="right" w:pos="8306"/>
      </w:tabs>
    </w:pPr>
  </w:style>
  <w:style w:type="paragraph" w:styleId="Footer">
    <w:name w:val="footer"/>
    <w:basedOn w:val="Normal"/>
    <w:rsid w:val="00B902F2"/>
    <w:pPr>
      <w:tabs>
        <w:tab w:val="center" w:pos="4153"/>
        <w:tab w:val="right" w:pos="8306"/>
      </w:tabs>
      <w:spacing w:after="120"/>
      <w:ind w:left="567"/>
    </w:pPr>
  </w:style>
  <w:style w:type="character" w:styleId="Hyperlink">
    <w:name w:val="Hyperlink"/>
    <w:basedOn w:val="DefaultParagraphFont"/>
    <w:rsid w:val="00B902F2"/>
    <w:rPr>
      <w:color w:val="0000FF"/>
      <w:u w:val="single"/>
    </w:rPr>
  </w:style>
  <w:style w:type="paragraph" w:styleId="BodyText">
    <w:name w:val="Body Text"/>
    <w:basedOn w:val="Normal"/>
    <w:rsid w:val="00B902F2"/>
    <w:pPr>
      <w:jc w:val="both"/>
    </w:pPr>
    <w:rPr>
      <w:rFonts w:ascii="Times New Roman" w:hAnsi="Times New Roman"/>
      <w:sz w:val="24"/>
    </w:rPr>
  </w:style>
  <w:style w:type="paragraph" w:styleId="FootnoteText">
    <w:name w:val="footnote text"/>
    <w:basedOn w:val="Normal"/>
    <w:semiHidden/>
    <w:rsid w:val="00B902F2"/>
    <w:pPr>
      <w:ind w:left="567"/>
    </w:pPr>
    <w:rPr>
      <w:sz w:val="16"/>
    </w:rPr>
  </w:style>
  <w:style w:type="paragraph" w:customStyle="1" w:styleId="Pol2">
    <w:name w:val="Pol 2"/>
    <w:basedOn w:val="Normal"/>
    <w:rsid w:val="00B902F2"/>
    <w:pPr>
      <w:jc w:val="both"/>
    </w:pPr>
    <w:rPr>
      <w:rFonts w:ascii="Arial Rounded MT Bold" w:eastAsia="MS Mincho" w:hAnsi="Arial Rounded MT Bold"/>
      <w:sz w:val="24"/>
      <w:szCs w:val="24"/>
      <w:lang w:eastAsia="ja-JP"/>
    </w:rPr>
  </w:style>
  <w:style w:type="paragraph" w:customStyle="1" w:styleId="Bod1">
    <w:name w:val="Bod 1"/>
    <w:basedOn w:val="Normal"/>
    <w:rsid w:val="00B902F2"/>
    <w:pPr>
      <w:jc w:val="both"/>
    </w:pPr>
    <w:rPr>
      <w:rFonts w:ascii="Times New Roman" w:eastAsia="MS Mincho" w:hAnsi="Times New Roman"/>
      <w:sz w:val="24"/>
      <w:szCs w:val="24"/>
      <w:lang w:eastAsia="ja-JP"/>
    </w:rPr>
  </w:style>
  <w:style w:type="table" w:styleId="TableGrid">
    <w:name w:val="Table Grid"/>
    <w:basedOn w:val="TableNormal"/>
    <w:rsid w:val="00F15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3BEC"/>
    <w:rPr>
      <w:rFonts w:ascii="Tahoma" w:hAnsi="Tahoma" w:cs="Tahoma"/>
      <w:sz w:val="16"/>
      <w:szCs w:val="16"/>
    </w:rPr>
  </w:style>
  <w:style w:type="paragraph" w:styleId="ListParagraph">
    <w:name w:val="List Paragraph"/>
    <w:basedOn w:val="Normal"/>
    <w:uiPriority w:val="34"/>
    <w:qFormat/>
    <w:rsid w:val="00C646C4"/>
    <w:pPr>
      <w:ind w:left="720"/>
      <w:contextualSpacing/>
    </w:pPr>
  </w:style>
  <w:style w:type="character" w:customStyle="1" w:styleId="HeaderChar">
    <w:name w:val="Header Char"/>
    <w:basedOn w:val="DefaultParagraphFont"/>
    <w:link w:val="Header"/>
    <w:rsid w:val="00C014A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1296">
      <w:bodyDiv w:val="1"/>
      <w:marLeft w:val="0"/>
      <w:marRight w:val="0"/>
      <w:marTop w:val="0"/>
      <w:marBottom w:val="0"/>
      <w:divBdr>
        <w:top w:val="none" w:sz="0" w:space="0" w:color="auto"/>
        <w:left w:val="none" w:sz="0" w:space="0" w:color="auto"/>
        <w:bottom w:val="none" w:sz="0" w:space="0" w:color="auto"/>
        <w:right w:val="none" w:sz="0" w:space="0" w:color="auto"/>
      </w:divBdr>
    </w:div>
    <w:div w:id="18557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emrc.org.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mr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marieM\Local%20Settings\Temporary%20Internet%20Files\OLK14\corporate_services_factsheet_multiple_pages_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05D6E-7F6B-4844-9D50-FCD811D5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corporate_services_factsheet_multiple_pages_p1</Template>
  <TotalTime>3</TotalTime>
  <Pages>3</Pages>
  <Words>650</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dfgdfg</vt:lpstr>
    </vt:vector>
  </TitlesOfParts>
  <Company>At Home</Company>
  <LinksUpToDate>false</LinksUpToDate>
  <CharactersWithSpaces>4109</CharactersWithSpaces>
  <SharedDoc>false</SharedDoc>
  <HLinks>
    <vt:vector size="6" baseType="variant">
      <vt:variant>
        <vt:i4>3866679</vt:i4>
      </vt:variant>
      <vt:variant>
        <vt:i4>0</vt:i4>
      </vt:variant>
      <vt:variant>
        <vt:i4>0</vt:i4>
      </vt:variant>
      <vt:variant>
        <vt:i4>5</vt:i4>
      </vt:variant>
      <vt:variant>
        <vt:lpwstr>http://www.emrc.org.au/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dfgdfg</dc:title>
  <dc:creator>EMRC</dc:creator>
  <cp:lastModifiedBy>Izabella Krzysko</cp:lastModifiedBy>
  <cp:revision>4</cp:revision>
  <cp:lastPrinted>2015-11-20T01:12:00Z</cp:lastPrinted>
  <dcterms:created xsi:type="dcterms:W3CDTF">2020-04-07T10:56:00Z</dcterms:created>
  <dcterms:modified xsi:type="dcterms:W3CDTF">2020-04-08T06:12:00Z</dcterms:modified>
</cp:coreProperties>
</file>