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E615D4" w14:textId="5C162840" w:rsidR="003727D9" w:rsidRPr="00A26A81" w:rsidRDefault="00FD34D5" w:rsidP="00A26A81">
      <w:pPr>
        <w:spacing w:after="0"/>
      </w:pPr>
      <w:r>
        <w:rPr>
          <w:noProof/>
        </w:rPr>
        <w:drawing>
          <wp:anchor distT="0" distB="0" distL="114300" distR="114300" simplePos="0" relativeHeight="251659264" behindDoc="1" locked="0" layoutInCell="1" allowOverlap="1" wp14:anchorId="59130AD9" wp14:editId="6B788DD3">
            <wp:simplePos x="0" y="0"/>
            <wp:positionH relativeFrom="column">
              <wp:posOffset>-1095375</wp:posOffset>
            </wp:positionH>
            <wp:positionV relativeFrom="paragraph">
              <wp:posOffset>-724535</wp:posOffset>
            </wp:positionV>
            <wp:extent cx="7558735" cy="10692000"/>
            <wp:effectExtent l="0" t="0" r="0" b="1905"/>
            <wp:wrapNone/>
            <wp:docPr id="433974337" name="Picture 1" descr="A colorful corner with white and blu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975993" name="Picture 1" descr="A colorful corner with white and blue lines&#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8735" cy="10692000"/>
                    </a:xfrm>
                    <a:prstGeom prst="rect">
                      <a:avLst/>
                    </a:prstGeom>
                  </pic:spPr>
                </pic:pic>
              </a:graphicData>
            </a:graphic>
            <wp14:sizeRelH relativeFrom="page">
              <wp14:pctWidth>0</wp14:pctWidth>
            </wp14:sizeRelH>
            <wp14:sizeRelV relativeFrom="page">
              <wp14:pctHeight>0</wp14:pctHeight>
            </wp14:sizeRelV>
          </wp:anchor>
        </w:drawing>
      </w:r>
    </w:p>
    <w:p w14:paraId="2AE02BB3" w14:textId="77777777" w:rsidR="00A26A81" w:rsidRPr="00A26A81" w:rsidRDefault="00A26A81" w:rsidP="00A26A81">
      <w:pPr>
        <w:spacing w:after="0"/>
      </w:pPr>
    </w:p>
    <w:p w14:paraId="74F94904" w14:textId="77777777" w:rsidR="00A26A81" w:rsidRPr="00A26A81" w:rsidRDefault="00A26A81" w:rsidP="00A26A81">
      <w:pPr>
        <w:spacing w:after="0"/>
      </w:pPr>
    </w:p>
    <w:p w14:paraId="1A731A3D" w14:textId="77777777" w:rsidR="003727D9" w:rsidRPr="00A26A81" w:rsidRDefault="003727D9" w:rsidP="00A26A81">
      <w:pPr>
        <w:spacing w:after="0"/>
      </w:pPr>
    </w:p>
    <w:p w14:paraId="4CC24C55" w14:textId="77777777" w:rsidR="006F33BA" w:rsidRDefault="006F33BA" w:rsidP="00A26A81">
      <w:pPr>
        <w:pStyle w:val="NoticeHeading"/>
        <w:spacing w:after="0"/>
        <w:rPr>
          <w:sz w:val="22"/>
          <w:szCs w:val="22"/>
        </w:rPr>
      </w:pPr>
    </w:p>
    <w:p w14:paraId="54F73F3B" w14:textId="77777777" w:rsidR="00A26A81" w:rsidRDefault="00A26A81" w:rsidP="00A26A81">
      <w:pPr>
        <w:spacing w:after="0"/>
        <w:rPr>
          <w:lang w:val="en-US"/>
        </w:rPr>
      </w:pPr>
    </w:p>
    <w:p w14:paraId="2C4198EB" w14:textId="77777777" w:rsidR="00A26A81" w:rsidRPr="00A26A81" w:rsidRDefault="00392AE9" w:rsidP="002A6B7A">
      <w:pPr>
        <w:pStyle w:val="MainTitle"/>
        <w:spacing w:before="60"/>
      </w:pPr>
      <w:r>
        <w:t>Position Description</w:t>
      </w:r>
    </w:p>
    <w:p w14:paraId="6B944B15" w14:textId="77777777" w:rsidR="001D3166" w:rsidRDefault="001D3166" w:rsidP="00A76C21">
      <w:pPr>
        <w:pStyle w:val="SubTitle"/>
        <w:rPr>
          <w:color w:val="313253" w:themeColor="accent5"/>
          <w:sz w:val="36"/>
          <w:szCs w:val="36"/>
          <w:lang w:val="en-AU"/>
        </w:rPr>
      </w:pPr>
      <w:r w:rsidRPr="001D3166">
        <w:rPr>
          <w:color w:val="313253" w:themeColor="accent5"/>
          <w:sz w:val="36"/>
          <w:szCs w:val="36"/>
          <w:lang w:val="en-AU"/>
        </w:rPr>
        <w:t>Quality</w:t>
      </w:r>
      <w:r w:rsidR="00D64E25">
        <w:rPr>
          <w:color w:val="313253" w:themeColor="accent5"/>
          <w:sz w:val="36"/>
          <w:szCs w:val="36"/>
          <w:lang w:val="en-AU"/>
        </w:rPr>
        <w:t xml:space="preserve"> Process</w:t>
      </w:r>
      <w:r w:rsidRPr="001D3166">
        <w:rPr>
          <w:color w:val="313253" w:themeColor="accent5"/>
          <w:sz w:val="36"/>
          <w:szCs w:val="36"/>
          <w:lang w:val="en-AU"/>
        </w:rPr>
        <w:t xml:space="preserve"> Off</w:t>
      </w:r>
      <w:r w:rsidR="0045463E">
        <w:rPr>
          <w:color w:val="313253" w:themeColor="accent5"/>
          <w:sz w:val="36"/>
          <w:szCs w:val="36"/>
          <w:lang w:val="en-AU"/>
        </w:rPr>
        <w:t>icer/Team Leader</w:t>
      </w:r>
    </w:p>
    <w:p w14:paraId="33114B0F" w14:textId="77777777" w:rsidR="00A26A81" w:rsidRPr="00A76C21" w:rsidRDefault="00392AE9" w:rsidP="00A76C21">
      <w:pPr>
        <w:pStyle w:val="SubTitle"/>
      </w:pPr>
      <w:r>
        <w:t>Position Details</w:t>
      </w:r>
    </w:p>
    <w:p w14:paraId="39793D9D" w14:textId="77777777" w:rsidR="00F834D4" w:rsidRDefault="00392AE9" w:rsidP="00392AE9">
      <w:pPr>
        <w:tabs>
          <w:tab w:val="left" w:pos="2268"/>
        </w:tabs>
        <w:spacing w:after="120"/>
      </w:pPr>
      <w:r w:rsidRPr="00AB4736">
        <w:rPr>
          <w:b/>
          <w:color w:val="313253" w:themeColor="accent5"/>
        </w:rPr>
        <w:t>Position Title</w:t>
      </w:r>
      <w:r>
        <w:tab/>
      </w:r>
      <w:r w:rsidR="001D3166" w:rsidRPr="001D3166">
        <w:t>Quality</w:t>
      </w:r>
      <w:r w:rsidR="0045463E">
        <w:t xml:space="preserve"> Process</w:t>
      </w:r>
      <w:r w:rsidR="001D3166" w:rsidRPr="001D3166">
        <w:t xml:space="preserve"> Officer</w:t>
      </w:r>
      <w:r w:rsidR="0045463E">
        <w:t xml:space="preserve">/Team Leader </w:t>
      </w:r>
      <w:r w:rsidR="001D3166" w:rsidRPr="001D3166">
        <w:t xml:space="preserve"> </w:t>
      </w:r>
    </w:p>
    <w:p w14:paraId="7B3D8E97" w14:textId="77777777" w:rsidR="00392AE9" w:rsidRDefault="00392AE9" w:rsidP="00392AE9">
      <w:pPr>
        <w:tabs>
          <w:tab w:val="left" w:pos="2268"/>
        </w:tabs>
        <w:spacing w:after="120"/>
      </w:pPr>
      <w:r w:rsidRPr="00AB4736">
        <w:rPr>
          <w:b/>
          <w:color w:val="313253" w:themeColor="accent5"/>
        </w:rPr>
        <w:t>Classification</w:t>
      </w:r>
      <w:r>
        <w:tab/>
      </w:r>
      <w:r w:rsidR="006B018B">
        <w:t>EMRC Remuneration Band – Level</w:t>
      </w:r>
      <w:r w:rsidR="00266E27">
        <w:t xml:space="preserve"> </w:t>
      </w:r>
      <w:r w:rsidR="00ED4705">
        <w:t>5</w:t>
      </w:r>
      <w:r w:rsidR="00E9434E" w:rsidRPr="00E9434E">
        <w:t xml:space="preserve"> </w:t>
      </w:r>
    </w:p>
    <w:p w14:paraId="03943FE7" w14:textId="77777777" w:rsidR="00392AE9" w:rsidRDefault="00392AE9" w:rsidP="00392AE9">
      <w:pPr>
        <w:tabs>
          <w:tab w:val="left" w:pos="2268"/>
        </w:tabs>
        <w:spacing w:after="120"/>
      </w:pPr>
      <w:r w:rsidRPr="00AB4736">
        <w:rPr>
          <w:b/>
          <w:color w:val="313253" w:themeColor="accent5"/>
        </w:rPr>
        <w:t>Position Number</w:t>
      </w:r>
      <w:r>
        <w:tab/>
      </w:r>
      <w:r w:rsidR="00BF39CD" w:rsidRPr="00BF39CD">
        <w:t>A00</w:t>
      </w:r>
      <w:r w:rsidR="00AC790F">
        <w:t>6</w:t>
      </w:r>
      <w:r w:rsidR="001D3166">
        <w:t>3</w:t>
      </w:r>
      <w:r w:rsidR="00BF39CD" w:rsidRPr="00BF39CD">
        <w:t xml:space="preserve">A </w:t>
      </w:r>
    </w:p>
    <w:p w14:paraId="69643CEF" w14:textId="77777777" w:rsidR="00392AE9" w:rsidRDefault="00392AE9" w:rsidP="00392AE9">
      <w:pPr>
        <w:tabs>
          <w:tab w:val="left" w:pos="2268"/>
        </w:tabs>
        <w:spacing w:after="120"/>
      </w:pPr>
      <w:r w:rsidRPr="00AB4736">
        <w:rPr>
          <w:b/>
          <w:color w:val="313253" w:themeColor="accent5"/>
        </w:rPr>
        <w:t>Basis of Employment</w:t>
      </w:r>
      <w:r>
        <w:tab/>
      </w:r>
      <w:r w:rsidR="00CA4ED8">
        <w:t>Full</w:t>
      </w:r>
      <w:r w:rsidR="00144B8D" w:rsidRPr="00144B8D">
        <w:t xml:space="preserve"> Time</w:t>
      </w:r>
    </w:p>
    <w:p w14:paraId="4582899F" w14:textId="77777777" w:rsidR="00392AE9" w:rsidRDefault="00392AE9" w:rsidP="00392AE9">
      <w:pPr>
        <w:tabs>
          <w:tab w:val="left" w:pos="2268"/>
        </w:tabs>
      </w:pPr>
      <w:r w:rsidRPr="00AB4736">
        <w:rPr>
          <w:b/>
          <w:color w:val="313253" w:themeColor="accent5"/>
        </w:rPr>
        <w:t>Team Name</w:t>
      </w:r>
      <w:r>
        <w:tab/>
      </w:r>
      <w:r w:rsidR="00BF39CD" w:rsidRPr="00BF39CD">
        <w:t>Operations – Red Hill Waste Management</w:t>
      </w:r>
      <w:r w:rsidR="0081300F" w:rsidRPr="0081300F">
        <w:t xml:space="preserve"> </w:t>
      </w:r>
      <w:r w:rsidR="0081300F">
        <w:t xml:space="preserve">Facility </w:t>
      </w:r>
      <w:r w:rsidR="0081300F" w:rsidRPr="00BF39CD">
        <w:t>Team</w:t>
      </w:r>
    </w:p>
    <w:p w14:paraId="3BE668B6" w14:textId="77777777" w:rsidR="0081300F" w:rsidRDefault="0081300F" w:rsidP="00392AE9">
      <w:pPr>
        <w:pStyle w:val="SubTitle"/>
      </w:pPr>
    </w:p>
    <w:p w14:paraId="114BE0B1" w14:textId="77777777" w:rsidR="00392AE9" w:rsidRDefault="00392AE9" w:rsidP="00392AE9">
      <w:pPr>
        <w:pStyle w:val="SubTitle"/>
      </w:pPr>
      <w:r>
        <w:t>Position Objectives</w:t>
      </w:r>
    </w:p>
    <w:p w14:paraId="26F7A039" w14:textId="77777777" w:rsidR="00F653A1" w:rsidRDefault="00F653A1" w:rsidP="00F653A1">
      <w:pPr>
        <w:pStyle w:val="NoticeHeading"/>
      </w:pPr>
      <w:r>
        <w:t>Key Objectives of Position</w:t>
      </w:r>
    </w:p>
    <w:p w14:paraId="04CA6DD9" w14:textId="77777777" w:rsidR="001D3166" w:rsidRDefault="001D3166" w:rsidP="001D3166">
      <w:pPr>
        <w:pStyle w:val="BulletText"/>
        <w:rPr>
          <w:lang w:val="en-US"/>
        </w:rPr>
      </w:pPr>
      <w:r w:rsidRPr="001D3166">
        <w:rPr>
          <w:lang w:val="en-US"/>
        </w:rPr>
        <w:t xml:space="preserve">To ensure that product developed on-site from green-waste and </w:t>
      </w:r>
      <w:r w:rsidR="00D64E25">
        <w:rPr>
          <w:lang w:val="en-US"/>
        </w:rPr>
        <w:t xml:space="preserve">FOGO </w:t>
      </w:r>
      <w:r w:rsidRPr="001D3166">
        <w:rPr>
          <w:lang w:val="en-US"/>
        </w:rPr>
        <w:t>meets quality specifications.</w:t>
      </w:r>
    </w:p>
    <w:p w14:paraId="64E4C7B7" w14:textId="77777777" w:rsidR="0045463E" w:rsidRPr="001D3166" w:rsidRDefault="0045463E" w:rsidP="001D3166">
      <w:pPr>
        <w:pStyle w:val="BulletText"/>
        <w:rPr>
          <w:lang w:val="en-US"/>
        </w:rPr>
      </w:pPr>
      <w:r>
        <w:rPr>
          <w:lang w:val="en-US"/>
        </w:rPr>
        <w:t>To ensure to deliver products is maintained.</w:t>
      </w:r>
    </w:p>
    <w:p w14:paraId="37CEA5ED" w14:textId="77777777" w:rsidR="001D3166" w:rsidRDefault="001D3166" w:rsidP="00F653A1">
      <w:pPr>
        <w:pStyle w:val="NoticeHeading"/>
      </w:pPr>
    </w:p>
    <w:p w14:paraId="0DC044E6" w14:textId="77777777" w:rsidR="00392AE9" w:rsidRPr="0081300F" w:rsidRDefault="00392AE9" w:rsidP="00392AE9">
      <w:pPr>
        <w:pStyle w:val="SubTitle"/>
      </w:pPr>
      <w:r w:rsidRPr="0081300F">
        <w:t>Organisational Values</w:t>
      </w:r>
    </w:p>
    <w:p w14:paraId="241FF031" w14:textId="77777777" w:rsidR="00392AE9" w:rsidRPr="0081300F" w:rsidRDefault="00392AE9" w:rsidP="00392AE9">
      <w:r w:rsidRPr="0081300F">
        <w:t>The EMRC’s values describe what we believe in and how we will operate.  All employees are expected to consistently demonstrate EMRC values and display the following behaviours:</w:t>
      </w:r>
    </w:p>
    <w:p w14:paraId="784E49F6" w14:textId="77777777" w:rsidR="00392AE9" w:rsidRPr="0081300F" w:rsidRDefault="00392AE9" w:rsidP="00EA72AF">
      <w:pPr>
        <w:tabs>
          <w:tab w:val="left" w:pos="1985"/>
        </w:tabs>
        <w:spacing w:after="120"/>
      </w:pPr>
      <w:r w:rsidRPr="0081300F">
        <w:rPr>
          <w:b/>
          <w:color w:val="313253" w:themeColor="accent5"/>
        </w:rPr>
        <w:t>Excellence</w:t>
      </w:r>
      <w:r w:rsidRPr="0081300F">
        <w:tab/>
        <w:t>Striving for excellence through the development of quality and continuous improvement.</w:t>
      </w:r>
    </w:p>
    <w:p w14:paraId="6E784B1D" w14:textId="77777777" w:rsidR="00392AE9" w:rsidRPr="0081300F" w:rsidRDefault="00392AE9" w:rsidP="00EA72AF">
      <w:pPr>
        <w:tabs>
          <w:tab w:val="left" w:pos="1985"/>
        </w:tabs>
        <w:spacing w:after="120"/>
      </w:pPr>
      <w:r w:rsidRPr="0081300F">
        <w:rPr>
          <w:b/>
          <w:color w:val="313253" w:themeColor="accent5"/>
        </w:rPr>
        <w:t>Recognition</w:t>
      </w:r>
      <w:r w:rsidRPr="0081300F">
        <w:tab/>
        <w:t>Valuing employees in a supportive environment that focuses on their wellbeing.</w:t>
      </w:r>
    </w:p>
    <w:p w14:paraId="17E69558" w14:textId="77777777" w:rsidR="00392AE9" w:rsidRPr="0081300F" w:rsidRDefault="00392AE9" w:rsidP="00EA72AF">
      <w:pPr>
        <w:tabs>
          <w:tab w:val="left" w:pos="1985"/>
        </w:tabs>
        <w:spacing w:after="120"/>
      </w:pPr>
      <w:r w:rsidRPr="0081300F">
        <w:rPr>
          <w:b/>
          <w:color w:val="313253" w:themeColor="accent5"/>
        </w:rPr>
        <w:t>Innovation</w:t>
      </w:r>
      <w:r w:rsidRPr="0081300F">
        <w:tab/>
        <w:t>Focus on innovative approaches in projects and service delivery.</w:t>
      </w:r>
    </w:p>
    <w:p w14:paraId="03FC038D" w14:textId="77777777" w:rsidR="00392AE9" w:rsidRPr="0081300F" w:rsidRDefault="00392AE9" w:rsidP="00EA72AF">
      <w:pPr>
        <w:tabs>
          <w:tab w:val="left" w:pos="1985"/>
        </w:tabs>
        <w:spacing w:after="120"/>
      </w:pPr>
      <w:r w:rsidRPr="0081300F">
        <w:rPr>
          <w:b/>
          <w:color w:val="313253" w:themeColor="accent5"/>
        </w:rPr>
        <w:t>Responsiveness</w:t>
      </w:r>
      <w:r w:rsidRPr="0081300F">
        <w:tab/>
        <w:t>Dynamic and flexible service delivery.</w:t>
      </w:r>
    </w:p>
    <w:p w14:paraId="7620DCA3" w14:textId="77777777" w:rsidR="00392AE9" w:rsidRPr="0081300F" w:rsidRDefault="00392AE9" w:rsidP="00EA72AF">
      <w:pPr>
        <w:tabs>
          <w:tab w:val="left" w:pos="1985"/>
        </w:tabs>
      </w:pPr>
      <w:r w:rsidRPr="0081300F">
        <w:rPr>
          <w:b/>
          <w:color w:val="313253" w:themeColor="accent5"/>
        </w:rPr>
        <w:t>Integrity</w:t>
      </w:r>
      <w:r w:rsidRPr="0081300F">
        <w:tab/>
      </w:r>
      <w:r w:rsidR="00AB4736" w:rsidRPr="0081300F">
        <w:t>Accountability and consistency in all that we do.</w:t>
      </w:r>
    </w:p>
    <w:p w14:paraId="65BD3DB1" w14:textId="77777777" w:rsidR="00392AE9" w:rsidRDefault="00AB4736" w:rsidP="00392AE9">
      <w:r w:rsidRPr="0081300F">
        <w:t>Leaders ensure that the organisation’s values are created and sustained by establishing the Council’s strategic direction and providing an environment that encourages all employees to reach their potential in achieving the organisational outcomes.</w:t>
      </w:r>
    </w:p>
    <w:p w14:paraId="27F49F78" w14:textId="77777777" w:rsidR="00EF1470" w:rsidRDefault="00EF1470" w:rsidP="00AB4736">
      <w:pPr>
        <w:pStyle w:val="SubTitle"/>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14:paraId="6E969535" w14:textId="77777777" w:rsidR="002F0578" w:rsidRDefault="002F0578" w:rsidP="002F0578">
      <w:pPr>
        <w:pStyle w:val="SubTitle"/>
      </w:pPr>
      <w:r>
        <w:lastRenderedPageBreak/>
        <w:t>Key Duties/Responsibilities</w:t>
      </w:r>
    </w:p>
    <w:p w14:paraId="21E7118F" w14:textId="77777777" w:rsidR="002F0578" w:rsidRDefault="002F0578" w:rsidP="002F0578">
      <w:pPr>
        <w:pStyle w:val="NoticeHeading"/>
      </w:pPr>
      <w:r>
        <w:t>Position Responsibilities</w:t>
      </w:r>
    </w:p>
    <w:p w14:paraId="389965CE" w14:textId="77777777" w:rsidR="001D3166" w:rsidRPr="001D3166" w:rsidRDefault="001D3166" w:rsidP="001D3166">
      <w:pPr>
        <w:pStyle w:val="BulletText"/>
        <w:numPr>
          <w:ilvl w:val="0"/>
          <w:numId w:val="0"/>
        </w:numPr>
        <w:ind w:left="284"/>
        <w:rPr>
          <w:b/>
          <w:lang w:val="en-US"/>
        </w:rPr>
      </w:pPr>
      <w:r w:rsidRPr="001D3166">
        <w:rPr>
          <w:b/>
          <w:lang w:val="en-US"/>
        </w:rPr>
        <w:t xml:space="preserve">Quality Management Responsibilities </w:t>
      </w:r>
    </w:p>
    <w:p w14:paraId="6FE354EB" w14:textId="77777777" w:rsidR="001D3166" w:rsidRPr="001D3166" w:rsidRDefault="001D3166" w:rsidP="001D3166">
      <w:pPr>
        <w:pStyle w:val="BulletText"/>
        <w:ind w:left="284" w:hanging="284"/>
        <w:rPr>
          <w:lang w:val="en-US"/>
        </w:rPr>
      </w:pPr>
      <w:r w:rsidRPr="001D3166">
        <w:rPr>
          <w:lang w:val="en-US"/>
        </w:rPr>
        <w:t>Implement the Red Hill Waste Management Facility composting quality control system</w:t>
      </w:r>
      <w:r w:rsidR="000E0DEC">
        <w:rPr>
          <w:lang w:val="en-US"/>
        </w:rPr>
        <w:t xml:space="preserve"> and Food and Garden Organics process.</w:t>
      </w:r>
    </w:p>
    <w:p w14:paraId="7F3DA757" w14:textId="77777777" w:rsidR="001D3166" w:rsidRPr="001D3166" w:rsidRDefault="001D3166" w:rsidP="001D3166">
      <w:pPr>
        <w:pStyle w:val="BulletText"/>
        <w:ind w:left="284" w:hanging="284"/>
        <w:rPr>
          <w:lang w:val="en-US"/>
        </w:rPr>
      </w:pPr>
      <w:r w:rsidRPr="001D3166">
        <w:rPr>
          <w:lang w:val="en-US"/>
        </w:rPr>
        <w:t>Collect and record relevant data on-site to enable accreditation of mulch and compost to Australian Standard AS4454.</w:t>
      </w:r>
    </w:p>
    <w:p w14:paraId="7B49AB10" w14:textId="77777777" w:rsidR="001D3166" w:rsidRPr="001D3166" w:rsidRDefault="001D3166" w:rsidP="001D3166">
      <w:pPr>
        <w:pStyle w:val="BulletText"/>
        <w:ind w:left="284" w:hanging="284"/>
        <w:rPr>
          <w:lang w:val="en-US"/>
        </w:rPr>
      </w:pPr>
      <w:r w:rsidRPr="001D3166">
        <w:rPr>
          <w:lang w:val="en-US"/>
        </w:rPr>
        <w:t>Ensure all mulch and compost developed on-site is managed to meet accreditation standards.</w:t>
      </w:r>
    </w:p>
    <w:p w14:paraId="54348BC2" w14:textId="77777777" w:rsidR="001D3166" w:rsidRPr="001D3166" w:rsidRDefault="001D3166" w:rsidP="001D3166">
      <w:pPr>
        <w:pStyle w:val="BulletText"/>
        <w:ind w:left="284" w:hanging="284"/>
        <w:rPr>
          <w:lang w:val="en-US"/>
        </w:rPr>
      </w:pPr>
      <w:r w:rsidRPr="001D3166">
        <w:rPr>
          <w:lang w:val="en-US"/>
        </w:rPr>
        <w:t>Collect, label, and store waste samples from selected loads received at the Red Hill Waste Management Facility in accordance with sampling procedures.</w:t>
      </w:r>
    </w:p>
    <w:p w14:paraId="7EE2708F" w14:textId="77777777" w:rsidR="001D3166" w:rsidRPr="001D3166" w:rsidRDefault="001D3166" w:rsidP="001D3166">
      <w:pPr>
        <w:pStyle w:val="BulletText"/>
        <w:ind w:left="284" w:hanging="284"/>
        <w:rPr>
          <w:lang w:val="en-US"/>
        </w:rPr>
      </w:pPr>
      <w:r w:rsidRPr="001D3166">
        <w:rPr>
          <w:lang w:val="en-US"/>
        </w:rPr>
        <w:t>Submit selected samples of compost for analysis based on a quality procedure.</w:t>
      </w:r>
    </w:p>
    <w:p w14:paraId="50050B0B" w14:textId="77777777" w:rsidR="001D3166" w:rsidRPr="001D3166" w:rsidRDefault="001D3166" w:rsidP="0045463E">
      <w:pPr>
        <w:pStyle w:val="BulletText"/>
        <w:numPr>
          <w:ilvl w:val="0"/>
          <w:numId w:val="0"/>
        </w:numPr>
        <w:ind w:left="284"/>
        <w:rPr>
          <w:lang w:val="en-US"/>
        </w:rPr>
      </w:pPr>
    </w:p>
    <w:p w14:paraId="6C8590D1" w14:textId="77777777" w:rsidR="00563DA4" w:rsidRPr="001C61A6" w:rsidRDefault="00563DA4" w:rsidP="001C61A6">
      <w:pPr>
        <w:pStyle w:val="BulletText"/>
        <w:numPr>
          <w:ilvl w:val="0"/>
          <w:numId w:val="0"/>
        </w:numPr>
        <w:rPr>
          <w:b/>
          <w:lang w:val="en-US"/>
        </w:rPr>
      </w:pPr>
    </w:p>
    <w:p w14:paraId="5B118A60" w14:textId="5F00E833" w:rsidR="00AA5182" w:rsidRDefault="00074680" w:rsidP="00AA5182">
      <w:pPr>
        <w:pStyle w:val="NoticeHeading"/>
      </w:pPr>
      <w:r>
        <w:t>Work Health and Safety</w:t>
      </w:r>
      <w:r w:rsidR="00AA5182">
        <w:t xml:space="preserve"> (</w:t>
      </w:r>
      <w:r>
        <w:t>WHS</w:t>
      </w:r>
      <w:r w:rsidR="00AA5182">
        <w:t>) Responsibilities</w:t>
      </w:r>
    </w:p>
    <w:p w14:paraId="4AF666CE" w14:textId="77777777" w:rsidR="00FE2C2E" w:rsidRPr="00FE2C2E" w:rsidRDefault="00FE2C2E" w:rsidP="00F834D4">
      <w:pPr>
        <w:pStyle w:val="BulletText"/>
        <w:ind w:left="426" w:hanging="426"/>
        <w:rPr>
          <w:lang w:val="en-US"/>
        </w:rPr>
      </w:pPr>
      <w:r w:rsidRPr="00FE2C2E">
        <w:rPr>
          <w:lang w:val="en-US"/>
        </w:rPr>
        <w:t xml:space="preserve">Comply with all Statutory requirements. </w:t>
      </w:r>
    </w:p>
    <w:p w14:paraId="69D2D62F" w14:textId="77777777" w:rsidR="00FE2C2E" w:rsidRPr="00FE2C2E" w:rsidRDefault="00FE2C2E" w:rsidP="00F834D4">
      <w:pPr>
        <w:pStyle w:val="BulletText"/>
        <w:ind w:left="426" w:hanging="426"/>
        <w:rPr>
          <w:lang w:val="en-US"/>
        </w:rPr>
      </w:pPr>
      <w:r w:rsidRPr="00FE2C2E">
        <w:rPr>
          <w:lang w:val="en-US"/>
        </w:rPr>
        <w:t xml:space="preserve">Take reasonable care to ensure their own safety and health whilst at work and that of others. </w:t>
      </w:r>
    </w:p>
    <w:p w14:paraId="586FB1BF" w14:textId="686F76B0" w:rsidR="00FE2C2E" w:rsidRPr="00FE2C2E" w:rsidRDefault="00FE2C2E" w:rsidP="00F834D4">
      <w:pPr>
        <w:pStyle w:val="BulletText"/>
        <w:ind w:left="426" w:hanging="426"/>
        <w:rPr>
          <w:lang w:val="en-US"/>
        </w:rPr>
      </w:pPr>
      <w:r w:rsidRPr="00FE2C2E">
        <w:rPr>
          <w:lang w:val="en-US"/>
        </w:rPr>
        <w:t xml:space="preserve">Consult and cooperate with Management on matters of </w:t>
      </w:r>
      <w:r w:rsidR="00074680">
        <w:rPr>
          <w:lang w:val="en-US"/>
        </w:rPr>
        <w:t>Work Health and Safety</w:t>
      </w:r>
      <w:r w:rsidRPr="00FE2C2E">
        <w:rPr>
          <w:lang w:val="en-US"/>
        </w:rPr>
        <w:t xml:space="preserve">. </w:t>
      </w:r>
    </w:p>
    <w:p w14:paraId="5002E313" w14:textId="77777777" w:rsidR="00FE2C2E" w:rsidRPr="00FE2C2E" w:rsidRDefault="00FE2C2E" w:rsidP="00F834D4">
      <w:pPr>
        <w:pStyle w:val="BulletText"/>
        <w:ind w:left="426" w:hanging="426"/>
        <w:rPr>
          <w:lang w:val="en-US"/>
        </w:rPr>
      </w:pPr>
      <w:r w:rsidRPr="00FE2C2E">
        <w:rPr>
          <w:lang w:val="en-US"/>
        </w:rPr>
        <w:t xml:space="preserve">Report all hazards, accidents, incidents and near misses according to the Accident/Incident Reporting process. </w:t>
      </w:r>
    </w:p>
    <w:p w14:paraId="19CE1EF4" w14:textId="77777777" w:rsidR="00FE2C2E" w:rsidRPr="00FE2C2E" w:rsidRDefault="00FE2C2E" w:rsidP="00F834D4">
      <w:pPr>
        <w:pStyle w:val="BulletText"/>
        <w:ind w:left="426" w:hanging="426"/>
        <w:rPr>
          <w:lang w:val="en-US"/>
        </w:rPr>
      </w:pPr>
      <w:r w:rsidRPr="00FE2C2E">
        <w:rPr>
          <w:lang w:val="en-US"/>
        </w:rPr>
        <w:t>Develop and follow all safe work procedures as directed by the supervisor or as otherwise directed.</w:t>
      </w:r>
    </w:p>
    <w:p w14:paraId="13864252" w14:textId="77777777" w:rsidR="00563DA4" w:rsidRDefault="00FE2C2E" w:rsidP="00FE6AF9">
      <w:pPr>
        <w:pStyle w:val="BulletText"/>
        <w:ind w:left="426" w:hanging="426"/>
        <w:rPr>
          <w:lang w:val="en-US"/>
        </w:rPr>
      </w:pPr>
      <w:r w:rsidRPr="00FE2C2E">
        <w:rPr>
          <w:lang w:val="en-US"/>
        </w:rPr>
        <w:t xml:space="preserve">Use personal protective equipment (PPE) as required. </w:t>
      </w:r>
    </w:p>
    <w:p w14:paraId="20AB08CD" w14:textId="77777777" w:rsidR="00F834D4" w:rsidRPr="00F834D4" w:rsidRDefault="00F834D4" w:rsidP="00F834D4">
      <w:pPr>
        <w:pStyle w:val="BulletText"/>
        <w:numPr>
          <w:ilvl w:val="0"/>
          <w:numId w:val="0"/>
        </w:numPr>
        <w:ind w:left="426"/>
        <w:rPr>
          <w:lang w:val="en-US"/>
        </w:rPr>
      </w:pPr>
    </w:p>
    <w:p w14:paraId="5C7D5F1C" w14:textId="77777777" w:rsidR="00AA5182" w:rsidRPr="00AA5182" w:rsidRDefault="00AA5182" w:rsidP="00FE6AF9">
      <w:pPr>
        <w:pStyle w:val="NoticeHeading"/>
      </w:pPr>
      <w:r w:rsidRPr="00AA5182">
        <w:t>Organisational Responsibilities</w:t>
      </w:r>
    </w:p>
    <w:p w14:paraId="50B6AFAE" w14:textId="77777777" w:rsidR="00EB5E7C" w:rsidRPr="00EB5E7C" w:rsidRDefault="00EB5E7C" w:rsidP="00F834D4">
      <w:pPr>
        <w:pStyle w:val="BulletText"/>
        <w:ind w:left="426" w:hanging="426"/>
        <w:rPr>
          <w:lang w:val="en-US"/>
        </w:rPr>
      </w:pPr>
      <w:r w:rsidRPr="00EB5E7C">
        <w:rPr>
          <w:lang w:val="en-US"/>
        </w:rPr>
        <w:t xml:space="preserve">Ensure all documents are created, stored and maintained in accordance with the </w:t>
      </w:r>
      <w:proofErr w:type="spellStart"/>
      <w:r w:rsidRPr="00EB5E7C">
        <w:rPr>
          <w:lang w:val="en-US"/>
        </w:rPr>
        <w:t>organisation’s</w:t>
      </w:r>
      <w:proofErr w:type="spellEnd"/>
      <w:r w:rsidRPr="00EB5E7C">
        <w:rPr>
          <w:lang w:val="en-US"/>
        </w:rPr>
        <w:t xml:space="preserve"> electronic Document Management system requirements</w:t>
      </w:r>
      <w:r w:rsidR="0081300F">
        <w:rPr>
          <w:lang w:val="en-US"/>
        </w:rPr>
        <w:t>.</w:t>
      </w:r>
      <w:r w:rsidRPr="00EB5E7C">
        <w:rPr>
          <w:lang w:val="en-US"/>
        </w:rPr>
        <w:t xml:space="preserve"> </w:t>
      </w:r>
    </w:p>
    <w:p w14:paraId="0B7E7F61" w14:textId="77777777" w:rsidR="00EB5E7C" w:rsidRPr="00EB5E7C" w:rsidRDefault="00EB5E7C" w:rsidP="00F834D4">
      <w:pPr>
        <w:pStyle w:val="BulletText"/>
        <w:ind w:left="426" w:hanging="426"/>
        <w:rPr>
          <w:lang w:val="en-US"/>
        </w:rPr>
      </w:pPr>
      <w:r w:rsidRPr="00EB5E7C">
        <w:rPr>
          <w:lang w:val="en-US"/>
        </w:rPr>
        <w:t>Ensure all duties are performed in compliance with the procedures documented in the Business Management System (BMS) or other more current internal guideline documents.</w:t>
      </w:r>
    </w:p>
    <w:p w14:paraId="0EE96590" w14:textId="77777777" w:rsidR="00EB5E7C" w:rsidRPr="00EB5E7C" w:rsidRDefault="00EB5E7C" w:rsidP="00F834D4">
      <w:pPr>
        <w:pStyle w:val="BulletText"/>
        <w:ind w:left="426" w:hanging="426"/>
        <w:rPr>
          <w:lang w:val="en-US"/>
        </w:rPr>
      </w:pPr>
      <w:r w:rsidRPr="00EB5E7C">
        <w:rPr>
          <w:lang w:val="en-US"/>
        </w:rPr>
        <w:t>Actively seek and report on methods of improving systems of work to ensure continuous improvement.</w:t>
      </w:r>
    </w:p>
    <w:p w14:paraId="2AE9F711" w14:textId="77777777" w:rsidR="00EB5E7C" w:rsidRPr="00EB5E7C" w:rsidRDefault="00EB5E7C" w:rsidP="00F834D4">
      <w:pPr>
        <w:pStyle w:val="BulletText"/>
        <w:ind w:left="426" w:hanging="426"/>
        <w:rPr>
          <w:lang w:val="en-US"/>
        </w:rPr>
      </w:pPr>
      <w:r w:rsidRPr="00EB5E7C">
        <w:rPr>
          <w:lang w:val="en-US"/>
        </w:rPr>
        <w:t>Respond to organisational initiatives and assist in the development of the EMRC as directed.</w:t>
      </w:r>
    </w:p>
    <w:p w14:paraId="6CB81207" w14:textId="77777777" w:rsidR="00EB5E7C" w:rsidRPr="00EB5E7C" w:rsidRDefault="00EB5E7C" w:rsidP="00F834D4">
      <w:pPr>
        <w:pStyle w:val="BulletText"/>
        <w:ind w:left="426" w:hanging="426"/>
        <w:rPr>
          <w:lang w:val="en-US"/>
        </w:rPr>
      </w:pPr>
      <w:r w:rsidRPr="00EB5E7C">
        <w:rPr>
          <w:lang w:val="en-US"/>
        </w:rPr>
        <w:t>Represent the EMRC in a responsible and professional manner at all times.</w:t>
      </w:r>
    </w:p>
    <w:p w14:paraId="6C9881FD" w14:textId="77777777" w:rsidR="00EB5E7C" w:rsidRPr="00EB5E7C" w:rsidRDefault="00EB5E7C" w:rsidP="00F834D4">
      <w:pPr>
        <w:pStyle w:val="BulletText"/>
        <w:ind w:left="426" w:hanging="426"/>
        <w:rPr>
          <w:lang w:val="en-US"/>
        </w:rPr>
      </w:pPr>
      <w:r w:rsidRPr="00EB5E7C">
        <w:rPr>
          <w:lang w:val="en-US"/>
        </w:rPr>
        <w:t>Comply with the policies and procedures of the organisation at all times.</w:t>
      </w:r>
    </w:p>
    <w:p w14:paraId="31BFB308" w14:textId="77777777" w:rsidR="00EB5E7C" w:rsidRPr="00EB5E7C" w:rsidRDefault="00EB5E7C" w:rsidP="00F834D4">
      <w:pPr>
        <w:pStyle w:val="BulletText"/>
        <w:ind w:left="426" w:hanging="426"/>
        <w:rPr>
          <w:lang w:val="en-US"/>
        </w:rPr>
      </w:pPr>
      <w:r w:rsidRPr="00EB5E7C">
        <w:rPr>
          <w:lang w:val="en-US"/>
        </w:rPr>
        <w:t xml:space="preserve">Properly </w:t>
      </w:r>
      <w:proofErr w:type="spellStart"/>
      <w:r w:rsidRPr="00EB5E7C">
        <w:rPr>
          <w:lang w:val="en-US"/>
        </w:rPr>
        <w:t>organise</w:t>
      </w:r>
      <w:proofErr w:type="spellEnd"/>
      <w:r w:rsidRPr="00EB5E7C">
        <w:rPr>
          <w:lang w:val="en-US"/>
        </w:rPr>
        <w:t xml:space="preserve"> and manage working time to ensure efficient productivity.</w:t>
      </w:r>
    </w:p>
    <w:p w14:paraId="224417F2" w14:textId="77777777" w:rsidR="006B018B" w:rsidRDefault="00EB5E7C" w:rsidP="001C61A6">
      <w:pPr>
        <w:pStyle w:val="BulletText"/>
        <w:ind w:left="426" w:hanging="426"/>
        <w:rPr>
          <w:lang w:val="en-US"/>
        </w:rPr>
      </w:pPr>
      <w:r w:rsidRPr="00EB5E7C">
        <w:rPr>
          <w:lang w:val="en-US"/>
        </w:rPr>
        <w:t>Perform other duties as directed that fall within the scope of the position or the incumbent’s knowledge and skills base.</w:t>
      </w:r>
    </w:p>
    <w:p w14:paraId="295750D1" w14:textId="77777777" w:rsidR="001D3166" w:rsidRPr="001D3166" w:rsidRDefault="001D3166" w:rsidP="001D3166">
      <w:pPr>
        <w:pStyle w:val="BulletText"/>
        <w:numPr>
          <w:ilvl w:val="0"/>
          <w:numId w:val="0"/>
        </w:numPr>
        <w:ind w:left="426"/>
        <w:rPr>
          <w:lang w:val="en-US"/>
        </w:rPr>
      </w:pPr>
    </w:p>
    <w:p w14:paraId="15C43AB8" w14:textId="77777777" w:rsidR="00794BFE" w:rsidRDefault="00794BFE" w:rsidP="001C61A6">
      <w:pPr>
        <w:pStyle w:val="NoticeHeading"/>
      </w:pPr>
      <w:r>
        <w:t>Position Requirements</w:t>
      </w:r>
    </w:p>
    <w:p w14:paraId="240D61B0" w14:textId="77777777" w:rsidR="001D3166" w:rsidRPr="001D3166" w:rsidRDefault="001D3166" w:rsidP="001D3166">
      <w:pPr>
        <w:pStyle w:val="SubTitle"/>
        <w:rPr>
          <w:color w:val="auto"/>
          <w:sz w:val="22"/>
          <w:szCs w:val="22"/>
        </w:rPr>
      </w:pPr>
      <w:r w:rsidRPr="001D3166">
        <w:rPr>
          <w:color w:val="auto"/>
          <w:sz w:val="22"/>
          <w:szCs w:val="22"/>
        </w:rPr>
        <w:t>Competencies</w:t>
      </w:r>
    </w:p>
    <w:p w14:paraId="3069634C" w14:textId="77777777" w:rsidR="001D3166" w:rsidRPr="001D3166" w:rsidRDefault="001D3166" w:rsidP="001D3166">
      <w:pPr>
        <w:pStyle w:val="BulletText"/>
        <w:ind w:left="426" w:hanging="426"/>
        <w:rPr>
          <w:lang w:val="en-US"/>
        </w:rPr>
      </w:pPr>
      <w:r w:rsidRPr="001D3166">
        <w:rPr>
          <w:lang w:val="en-US"/>
        </w:rPr>
        <w:t>Effective communication and interpersonal skills.</w:t>
      </w:r>
    </w:p>
    <w:p w14:paraId="56132397" w14:textId="77777777" w:rsidR="001D3166" w:rsidRPr="001D3166" w:rsidRDefault="001D3166" w:rsidP="001D3166">
      <w:pPr>
        <w:pStyle w:val="BulletText"/>
        <w:ind w:left="426" w:hanging="426"/>
        <w:rPr>
          <w:lang w:val="en-US"/>
        </w:rPr>
      </w:pPr>
      <w:r w:rsidRPr="001D3166">
        <w:rPr>
          <w:lang w:val="en-US"/>
        </w:rPr>
        <w:t>Proficiency with Microsoft applications including Word, Excel and Outlook.</w:t>
      </w:r>
    </w:p>
    <w:p w14:paraId="37492E8C" w14:textId="77777777" w:rsidR="001D3166" w:rsidRPr="001D3166" w:rsidRDefault="001D3166" w:rsidP="001D3166">
      <w:pPr>
        <w:pStyle w:val="BulletText"/>
        <w:ind w:left="426" w:hanging="426"/>
        <w:rPr>
          <w:lang w:val="en-US"/>
        </w:rPr>
      </w:pPr>
      <w:r w:rsidRPr="001D3166">
        <w:rPr>
          <w:lang w:val="en-US"/>
        </w:rPr>
        <w:t>Demonstrated ability to work within a busy team environment.</w:t>
      </w:r>
    </w:p>
    <w:p w14:paraId="0D8B90C5" w14:textId="77777777" w:rsidR="00266408" w:rsidRDefault="00266408" w:rsidP="001D3166">
      <w:pPr>
        <w:pStyle w:val="SubTitle"/>
        <w:rPr>
          <w:color w:val="auto"/>
          <w:sz w:val="22"/>
          <w:szCs w:val="22"/>
        </w:rPr>
      </w:pPr>
    </w:p>
    <w:p w14:paraId="3E3D9C39" w14:textId="77777777" w:rsidR="001D3166" w:rsidRPr="001D3166" w:rsidRDefault="001D3166" w:rsidP="001D3166">
      <w:pPr>
        <w:pStyle w:val="SubTitle"/>
        <w:rPr>
          <w:color w:val="auto"/>
          <w:sz w:val="22"/>
          <w:szCs w:val="22"/>
        </w:rPr>
      </w:pPr>
      <w:r w:rsidRPr="001D3166">
        <w:rPr>
          <w:color w:val="auto"/>
          <w:sz w:val="22"/>
          <w:szCs w:val="22"/>
        </w:rPr>
        <w:lastRenderedPageBreak/>
        <w:t>Experience</w:t>
      </w:r>
    </w:p>
    <w:p w14:paraId="5C9F1B8F" w14:textId="77777777" w:rsidR="001D3166" w:rsidRPr="001D3166" w:rsidRDefault="001D3166" w:rsidP="001D3166">
      <w:pPr>
        <w:pStyle w:val="BulletText"/>
        <w:ind w:left="426" w:hanging="426"/>
        <w:rPr>
          <w:lang w:val="en-US"/>
        </w:rPr>
      </w:pPr>
      <w:r w:rsidRPr="001D3166">
        <w:rPr>
          <w:lang w:val="en-US"/>
        </w:rPr>
        <w:t>Experience in the operation of heavy plant and equipment.</w:t>
      </w:r>
    </w:p>
    <w:p w14:paraId="5EF12985" w14:textId="77777777" w:rsidR="0081300F" w:rsidRDefault="0081300F" w:rsidP="001D3166">
      <w:pPr>
        <w:pStyle w:val="SubTitle"/>
        <w:rPr>
          <w:color w:val="auto"/>
          <w:sz w:val="22"/>
          <w:szCs w:val="22"/>
        </w:rPr>
      </w:pPr>
    </w:p>
    <w:p w14:paraId="64D2B4B9" w14:textId="77777777" w:rsidR="001D3166" w:rsidRPr="001D3166" w:rsidRDefault="001D3166" w:rsidP="001D3166">
      <w:pPr>
        <w:pStyle w:val="SubTitle"/>
        <w:rPr>
          <w:color w:val="auto"/>
          <w:sz w:val="22"/>
          <w:szCs w:val="22"/>
        </w:rPr>
      </w:pPr>
      <w:r w:rsidRPr="001D3166">
        <w:rPr>
          <w:color w:val="auto"/>
          <w:sz w:val="22"/>
          <w:szCs w:val="22"/>
        </w:rPr>
        <w:t>Qualifications</w:t>
      </w:r>
    </w:p>
    <w:p w14:paraId="026BFC25" w14:textId="77777777" w:rsidR="001D3166" w:rsidRPr="001D3166" w:rsidRDefault="001D3166" w:rsidP="001D3166">
      <w:pPr>
        <w:pStyle w:val="BulletText"/>
        <w:ind w:left="426" w:hanging="426"/>
        <w:rPr>
          <w:lang w:val="en-US"/>
        </w:rPr>
      </w:pPr>
      <w:r w:rsidRPr="001D3166">
        <w:rPr>
          <w:lang w:val="en-US"/>
        </w:rPr>
        <w:t>Current and valid WA ‘C’ Class Driver’s Licence (or equivalent).</w:t>
      </w:r>
      <w:bookmarkStart w:id="0" w:name="_GoBack"/>
      <w:bookmarkEnd w:id="0"/>
    </w:p>
    <w:p w14:paraId="03B4D03E" w14:textId="77777777" w:rsidR="001D3166" w:rsidRDefault="001D3166" w:rsidP="001D3166">
      <w:pPr>
        <w:pStyle w:val="BulletText"/>
        <w:ind w:left="426" w:hanging="426"/>
        <w:rPr>
          <w:lang w:val="en-US"/>
        </w:rPr>
      </w:pPr>
      <w:r w:rsidRPr="001D3166">
        <w:rPr>
          <w:lang w:val="en-US"/>
        </w:rPr>
        <w:t>Current and valid WA ‘HR’ Driver’s Licence (or equivalent).</w:t>
      </w:r>
    </w:p>
    <w:p w14:paraId="4AA581DD" w14:textId="77777777" w:rsidR="000E0DEC" w:rsidRPr="001D3166" w:rsidRDefault="000E0DEC" w:rsidP="001D3166">
      <w:pPr>
        <w:pStyle w:val="BulletText"/>
        <w:ind w:left="426" w:hanging="426"/>
        <w:rPr>
          <w:lang w:val="en-US"/>
        </w:rPr>
      </w:pPr>
      <w:bookmarkStart w:id="1" w:name="_Hlk121202944"/>
      <w:r>
        <w:rPr>
          <w:lang w:val="en-US"/>
        </w:rPr>
        <w:t xml:space="preserve">Current and Valid Front-End Loader Ticket </w:t>
      </w:r>
    </w:p>
    <w:bookmarkEnd w:id="1"/>
    <w:p w14:paraId="4A73D39E" w14:textId="77777777" w:rsidR="001D3166" w:rsidRDefault="001D3166" w:rsidP="00AA5182">
      <w:pPr>
        <w:pStyle w:val="SubTitle"/>
      </w:pPr>
    </w:p>
    <w:p w14:paraId="588A24DF" w14:textId="77777777" w:rsidR="00AA5182" w:rsidRPr="00AA5182" w:rsidRDefault="00AA5182" w:rsidP="00AA5182">
      <w:pPr>
        <w:pStyle w:val="SubTitle"/>
      </w:pPr>
      <w:r w:rsidRPr="00AA5182">
        <w:t>Organisational Relationships</w:t>
      </w:r>
    </w:p>
    <w:p w14:paraId="46B55BFF" w14:textId="77777777" w:rsidR="00074634" w:rsidRPr="000E0DEC" w:rsidRDefault="00AA5182" w:rsidP="00183B8F">
      <w:pPr>
        <w:tabs>
          <w:tab w:val="left" w:pos="2835"/>
        </w:tabs>
        <w:spacing w:after="0"/>
        <w:rPr>
          <w:lang w:val="en-US"/>
        </w:rPr>
      </w:pPr>
      <w:r w:rsidRPr="00DE7E57">
        <w:rPr>
          <w:b/>
          <w:color w:val="313253" w:themeColor="accent5"/>
          <w:lang w:val="en-US"/>
        </w:rPr>
        <w:t>Responsible to</w:t>
      </w:r>
      <w:r w:rsidR="000E0DEC">
        <w:rPr>
          <w:lang w:val="en-US"/>
        </w:rPr>
        <w:t xml:space="preserve">                               </w:t>
      </w:r>
      <w:r w:rsidR="00183B8F" w:rsidRPr="00183B8F">
        <w:rPr>
          <w:lang w:val="en-US"/>
        </w:rPr>
        <w:t>A0065A – Site Supervisor (Projects)</w:t>
      </w:r>
    </w:p>
    <w:p w14:paraId="36972F70" w14:textId="77777777" w:rsidR="00183B8F" w:rsidRDefault="00183B8F" w:rsidP="00FE2C2E">
      <w:pPr>
        <w:tabs>
          <w:tab w:val="left" w:pos="2835"/>
        </w:tabs>
        <w:spacing w:after="0"/>
        <w:rPr>
          <w:b/>
          <w:color w:val="313253" w:themeColor="accent5"/>
          <w:lang w:val="en-US"/>
        </w:rPr>
      </w:pPr>
    </w:p>
    <w:p w14:paraId="6103A172" w14:textId="77777777" w:rsidR="00CA4ED8" w:rsidRDefault="00AA5182" w:rsidP="00FE2C2E">
      <w:pPr>
        <w:tabs>
          <w:tab w:val="left" w:pos="2835"/>
        </w:tabs>
        <w:spacing w:after="0"/>
        <w:rPr>
          <w:lang w:val="en-US"/>
        </w:rPr>
      </w:pPr>
      <w:r w:rsidRPr="00DE7E57">
        <w:rPr>
          <w:b/>
          <w:color w:val="313253" w:themeColor="accent5"/>
          <w:lang w:val="en-US"/>
        </w:rPr>
        <w:t>Supervision of</w:t>
      </w:r>
      <w:r w:rsidRPr="00AA5182">
        <w:rPr>
          <w:lang w:val="en-US"/>
        </w:rPr>
        <w:tab/>
      </w:r>
      <w:r w:rsidR="00FE2C2E" w:rsidRPr="00FE2C2E">
        <w:rPr>
          <w:lang w:val="en-US"/>
        </w:rPr>
        <w:t>Not applicable</w:t>
      </w:r>
    </w:p>
    <w:p w14:paraId="6355705F" w14:textId="77777777" w:rsidR="00FE2C2E" w:rsidRDefault="00FE2C2E" w:rsidP="00FE2C2E">
      <w:pPr>
        <w:tabs>
          <w:tab w:val="left" w:pos="2835"/>
        </w:tabs>
        <w:spacing w:after="0"/>
        <w:rPr>
          <w:b/>
          <w:color w:val="313253" w:themeColor="accent5"/>
          <w:lang w:val="en-US"/>
        </w:rPr>
      </w:pPr>
    </w:p>
    <w:p w14:paraId="5FC4E42C" w14:textId="77777777" w:rsidR="00DE7E57" w:rsidRDefault="00AA5182" w:rsidP="00DE7E57">
      <w:pPr>
        <w:tabs>
          <w:tab w:val="left" w:pos="2835"/>
          <w:tab w:val="left" w:pos="3969"/>
        </w:tabs>
        <w:spacing w:after="120"/>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1F7248E6" w14:textId="77777777" w:rsidR="009E0D3D" w:rsidRPr="009E0D3D" w:rsidRDefault="00DE7E57" w:rsidP="009E0D3D">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9E0D3D" w:rsidRPr="009E0D3D">
        <w:rPr>
          <w:lang w:val="en-US"/>
        </w:rPr>
        <w:t>Member Council employees</w:t>
      </w:r>
    </w:p>
    <w:p w14:paraId="7E635C05"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Members of the general public</w:t>
      </w:r>
    </w:p>
    <w:p w14:paraId="44CE1C0F"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 xml:space="preserve">Schools, educational institutions and research </w:t>
      </w:r>
      <w:proofErr w:type="spellStart"/>
      <w:r w:rsidRPr="009E0D3D">
        <w:rPr>
          <w:lang w:val="en-US"/>
        </w:rPr>
        <w:t>organisations</w:t>
      </w:r>
      <w:proofErr w:type="spellEnd"/>
    </w:p>
    <w:p w14:paraId="32174930"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Environmental community, not for profit and industry groups</w:t>
      </w:r>
    </w:p>
    <w:p w14:paraId="425F72D4"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Relevant State and Federal Government departments and agencies</w:t>
      </w:r>
    </w:p>
    <w:p w14:paraId="62C5184A" w14:textId="77777777" w:rsidR="009E0D3D" w:rsidRPr="009E0D3D" w:rsidRDefault="009E0D3D" w:rsidP="009E0D3D">
      <w:pPr>
        <w:tabs>
          <w:tab w:val="left" w:pos="2835"/>
          <w:tab w:val="left" w:pos="3969"/>
        </w:tabs>
        <w:spacing w:after="60"/>
        <w:rPr>
          <w:lang w:val="en-US"/>
        </w:rPr>
      </w:pPr>
      <w:r w:rsidRPr="009E0D3D">
        <w:rPr>
          <w:lang w:val="en-US"/>
        </w:rPr>
        <w:tab/>
      </w:r>
      <w:r w:rsidRPr="009E0D3D">
        <w:rPr>
          <w:lang w:val="en-US"/>
        </w:rPr>
        <w:tab/>
        <w:t>Professional associations and communities of practice</w:t>
      </w:r>
    </w:p>
    <w:p w14:paraId="3E41B097" w14:textId="77777777" w:rsidR="009E0D3D" w:rsidRDefault="009E0D3D" w:rsidP="009E0D3D">
      <w:pPr>
        <w:tabs>
          <w:tab w:val="left" w:pos="2835"/>
          <w:tab w:val="left" w:pos="3969"/>
        </w:tabs>
        <w:spacing w:after="60"/>
        <w:rPr>
          <w:lang w:val="en-US"/>
        </w:rPr>
      </w:pPr>
      <w:r w:rsidRPr="009E0D3D">
        <w:rPr>
          <w:lang w:val="en-US"/>
        </w:rPr>
        <w:tab/>
      </w:r>
      <w:r w:rsidRPr="009E0D3D">
        <w:rPr>
          <w:lang w:val="en-US"/>
        </w:rPr>
        <w:tab/>
        <w:t>Suppliers, contractors and consultants</w:t>
      </w:r>
    </w:p>
    <w:p w14:paraId="7920654C" w14:textId="77777777" w:rsidR="0081300F" w:rsidRDefault="0081300F" w:rsidP="009E0D3D">
      <w:pPr>
        <w:pStyle w:val="SubTitle"/>
      </w:pPr>
    </w:p>
    <w:p w14:paraId="6ADB09A5" w14:textId="77777777" w:rsidR="00AA5182" w:rsidRPr="00AA5182" w:rsidRDefault="00AF265D" w:rsidP="009E0D3D">
      <w:pPr>
        <w:pStyle w:val="SubTitle"/>
      </w:pPr>
      <w:r w:rsidRPr="00AA5182">
        <w:t xml:space="preserve">Extent </w:t>
      </w:r>
      <w:r>
        <w:t>o</w:t>
      </w:r>
      <w:r w:rsidRPr="00AA5182">
        <w:t>f Authority</w:t>
      </w:r>
    </w:p>
    <w:p w14:paraId="700DF4A7" w14:textId="77777777" w:rsidR="00CA4ED8" w:rsidRPr="000017FE" w:rsidRDefault="00CA4ED8" w:rsidP="000017FE">
      <w:pPr>
        <w:pStyle w:val="BulletText"/>
        <w:ind w:left="454"/>
        <w:rPr>
          <w:lang w:val="en-US"/>
        </w:rPr>
      </w:pPr>
      <w:r w:rsidRPr="000017FE">
        <w:rPr>
          <w:lang w:val="en-US"/>
        </w:rPr>
        <w:t>This position operates under direct supervision and has the authority to act within predetermined guidelines, EMRC policy and as delegated.</w:t>
      </w:r>
    </w:p>
    <w:p w14:paraId="626F924B" w14:textId="77777777" w:rsidR="00563DA4" w:rsidRPr="00563DA4" w:rsidRDefault="00563DA4" w:rsidP="00563DA4">
      <w:pPr>
        <w:pStyle w:val="BulletText"/>
        <w:numPr>
          <w:ilvl w:val="0"/>
          <w:numId w:val="0"/>
        </w:numPr>
        <w:ind w:left="454"/>
        <w:rPr>
          <w:lang w:val="en-US"/>
        </w:rPr>
      </w:pPr>
    </w:p>
    <w:p w14:paraId="6D4C292D" w14:textId="77777777" w:rsidR="00AA5182" w:rsidRPr="00AA5182" w:rsidRDefault="00AF265D" w:rsidP="005B2378">
      <w:pPr>
        <w:pStyle w:val="SubTitle"/>
      </w:pPr>
      <w:r w:rsidRPr="00AA5182">
        <w:t>Selection Criteria</w:t>
      </w:r>
    </w:p>
    <w:p w14:paraId="1DD48CB3" w14:textId="77777777" w:rsidR="00467AE6" w:rsidRPr="00467AE6" w:rsidRDefault="00467AE6" w:rsidP="00266408">
      <w:pPr>
        <w:pStyle w:val="BulletText"/>
        <w:numPr>
          <w:ilvl w:val="0"/>
          <w:numId w:val="0"/>
        </w:numPr>
        <w:ind w:left="454" w:firstLine="266"/>
        <w:rPr>
          <w:b/>
          <w:color w:val="313253" w:themeColor="accent5"/>
          <w:lang w:val="en-US"/>
        </w:rPr>
      </w:pPr>
      <w:r w:rsidRPr="00467AE6">
        <w:rPr>
          <w:b/>
          <w:color w:val="313253" w:themeColor="accent5"/>
          <w:lang w:val="en-US"/>
        </w:rPr>
        <w:t>Essential</w:t>
      </w:r>
    </w:p>
    <w:p w14:paraId="7E26717C" w14:textId="77777777" w:rsidR="001D3166" w:rsidRPr="001D3166" w:rsidRDefault="001D3166" w:rsidP="001D3166">
      <w:pPr>
        <w:pStyle w:val="BulletText"/>
        <w:rPr>
          <w:lang w:val="en-US"/>
        </w:rPr>
      </w:pPr>
      <w:r w:rsidRPr="001D3166">
        <w:rPr>
          <w:lang w:val="en-US"/>
        </w:rPr>
        <w:t>Ability to keep accurate and up-to-date records.</w:t>
      </w:r>
    </w:p>
    <w:p w14:paraId="23DCA6AC" w14:textId="77777777" w:rsidR="001D3166" w:rsidRPr="001D3166" w:rsidRDefault="001D3166" w:rsidP="001D3166">
      <w:pPr>
        <w:pStyle w:val="BulletText"/>
        <w:rPr>
          <w:lang w:val="en-US"/>
        </w:rPr>
      </w:pPr>
      <w:r w:rsidRPr="001D3166">
        <w:rPr>
          <w:lang w:val="en-US"/>
        </w:rPr>
        <w:t>Effective communication and interpersonal skills.</w:t>
      </w:r>
    </w:p>
    <w:p w14:paraId="62F2DB71" w14:textId="77777777" w:rsidR="001D3166" w:rsidRPr="001D3166" w:rsidRDefault="001D3166" w:rsidP="001D3166">
      <w:pPr>
        <w:pStyle w:val="BulletText"/>
        <w:rPr>
          <w:lang w:val="en-US"/>
        </w:rPr>
      </w:pPr>
      <w:r w:rsidRPr="001D3166">
        <w:rPr>
          <w:lang w:val="en-US"/>
        </w:rPr>
        <w:t>Proficiency with Microsoft applications including Word, Excel and Outlook.</w:t>
      </w:r>
    </w:p>
    <w:p w14:paraId="19D9586B" w14:textId="77777777" w:rsidR="001D3166" w:rsidRPr="001D3166" w:rsidRDefault="001D3166" w:rsidP="001D3166">
      <w:pPr>
        <w:pStyle w:val="BulletText"/>
        <w:rPr>
          <w:lang w:val="en-US"/>
        </w:rPr>
      </w:pPr>
      <w:r w:rsidRPr="001D3166">
        <w:rPr>
          <w:lang w:val="en-US"/>
        </w:rPr>
        <w:t>Demonstrated ability to work within a busy team environment.</w:t>
      </w:r>
    </w:p>
    <w:p w14:paraId="4221B698" w14:textId="77777777" w:rsidR="001D3166" w:rsidRPr="00D64E25" w:rsidRDefault="001D3166" w:rsidP="00D64E25">
      <w:pPr>
        <w:pStyle w:val="BulletText"/>
        <w:rPr>
          <w:lang w:val="en-US"/>
        </w:rPr>
      </w:pPr>
      <w:r w:rsidRPr="001D3166">
        <w:rPr>
          <w:lang w:val="en-US"/>
        </w:rPr>
        <w:t>Sound understanding of OH&amp;S principles as they relate to a workplace.</w:t>
      </w:r>
    </w:p>
    <w:p w14:paraId="2266C820" w14:textId="77777777" w:rsidR="001D3166" w:rsidRDefault="001D3166" w:rsidP="001D3166">
      <w:pPr>
        <w:pStyle w:val="BulletText"/>
        <w:rPr>
          <w:lang w:val="en-US"/>
        </w:rPr>
      </w:pPr>
      <w:r w:rsidRPr="001D3166">
        <w:rPr>
          <w:lang w:val="en-US"/>
        </w:rPr>
        <w:t>Current and valid WA ‘HR’ Driver’s Licence (or equivalent).</w:t>
      </w:r>
    </w:p>
    <w:p w14:paraId="5C184479" w14:textId="77777777" w:rsidR="000E0DEC" w:rsidRPr="001D3166" w:rsidRDefault="000E0DEC" w:rsidP="001D3166">
      <w:pPr>
        <w:pStyle w:val="BulletText"/>
        <w:rPr>
          <w:lang w:val="en-US"/>
        </w:rPr>
      </w:pPr>
      <w:r>
        <w:rPr>
          <w:lang w:val="en-US"/>
        </w:rPr>
        <w:t>Current Front-End Loader Ticket</w:t>
      </w:r>
    </w:p>
    <w:p w14:paraId="2A07AF6C" w14:textId="77777777" w:rsidR="001D3166" w:rsidRPr="001D3166" w:rsidRDefault="001D3166" w:rsidP="001D3166">
      <w:pPr>
        <w:pStyle w:val="BulletText"/>
        <w:rPr>
          <w:lang w:val="en-US"/>
        </w:rPr>
      </w:pPr>
      <w:r w:rsidRPr="001D3166">
        <w:rPr>
          <w:lang w:val="en-US"/>
        </w:rPr>
        <w:t>Current National Police Clearance (no older than 3 months).</w:t>
      </w:r>
    </w:p>
    <w:p w14:paraId="03E1976F" w14:textId="77777777" w:rsidR="000017FE" w:rsidRPr="000017FE" w:rsidRDefault="000017FE" w:rsidP="001D3166">
      <w:pPr>
        <w:pStyle w:val="BulletText"/>
        <w:numPr>
          <w:ilvl w:val="0"/>
          <w:numId w:val="0"/>
        </w:numPr>
        <w:ind w:left="454"/>
        <w:rPr>
          <w:color w:val="313253" w:themeColor="accent5"/>
          <w:lang w:val="en-US"/>
        </w:rPr>
      </w:pPr>
    </w:p>
    <w:p w14:paraId="007B1E99" w14:textId="77777777" w:rsidR="0081300F" w:rsidRDefault="0081300F" w:rsidP="00266408">
      <w:pPr>
        <w:pStyle w:val="BulletText"/>
        <w:numPr>
          <w:ilvl w:val="0"/>
          <w:numId w:val="0"/>
        </w:numPr>
        <w:ind w:firstLine="720"/>
        <w:rPr>
          <w:b/>
          <w:color w:val="313253" w:themeColor="accent5"/>
          <w:lang w:val="en-US"/>
        </w:rPr>
      </w:pPr>
    </w:p>
    <w:p w14:paraId="0E517993" w14:textId="77777777" w:rsidR="0081300F" w:rsidRDefault="0081300F" w:rsidP="00266408">
      <w:pPr>
        <w:pStyle w:val="BulletText"/>
        <w:numPr>
          <w:ilvl w:val="0"/>
          <w:numId w:val="0"/>
        </w:numPr>
        <w:ind w:firstLine="720"/>
        <w:rPr>
          <w:b/>
          <w:color w:val="313253" w:themeColor="accent5"/>
          <w:lang w:val="en-US"/>
        </w:rPr>
      </w:pPr>
    </w:p>
    <w:p w14:paraId="66B1B366" w14:textId="77777777" w:rsidR="001D3166" w:rsidRPr="0045463E" w:rsidRDefault="000017FE" w:rsidP="0045463E">
      <w:pPr>
        <w:pStyle w:val="BulletText"/>
        <w:numPr>
          <w:ilvl w:val="0"/>
          <w:numId w:val="0"/>
        </w:numPr>
        <w:ind w:firstLine="720"/>
        <w:rPr>
          <w:b/>
          <w:color w:val="313253" w:themeColor="accent5"/>
          <w:lang w:val="en-US"/>
        </w:rPr>
      </w:pPr>
      <w:r w:rsidRPr="000017FE">
        <w:rPr>
          <w:b/>
          <w:color w:val="313253" w:themeColor="accent5"/>
          <w:lang w:val="en-US"/>
        </w:rPr>
        <w:t>Desirable</w:t>
      </w:r>
      <w:r w:rsidR="001D3166" w:rsidRPr="001D3166">
        <w:rPr>
          <w:lang w:val="en-US"/>
        </w:rPr>
        <w:t>.</w:t>
      </w:r>
    </w:p>
    <w:p w14:paraId="4A3C41D5" w14:textId="77777777" w:rsidR="001D3166" w:rsidRDefault="001D3166" w:rsidP="001D3166">
      <w:pPr>
        <w:pStyle w:val="BulletText"/>
        <w:rPr>
          <w:lang w:val="en-US"/>
        </w:rPr>
      </w:pPr>
      <w:r w:rsidRPr="001D3166">
        <w:rPr>
          <w:lang w:val="en-US"/>
        </w:rPr>
        <w:t>An understanding of horticultural techniques.</w:t>
      </w:r>
    </w:p>
    <w:p w14:paraId="04B66E96" w14:textId="77777777" w:rsidR="0045463E" w:rsidRDefault="0045463E" w:rsidP="001D3166">
      <w:pPr>
        <w:pStyle w:val="BulletText"/>
        <w:rPr>
          <w:lang w:val="en-US"/>
        </w:rPr>
      </w:pPr>
      <w:r>
        <w:rPr>
          <w:lang w:val="en-US"/>
        </w:rPr>
        <w:t xml:space="preserve">Articulated Haul Truck Accreditation </w:t>
      </w:r>
    </w:p>
    <w:p w14:paraId="65BD1AAD" w14:textId="77777777" w:rsidR="00266408" w:rsidRDefault="00266408" w:rsidP="00266408">
      <w:pPr>
        <w:pStyle w:val="BulletText"/>
        <w:numPr>
          <w:ilvl w:val="0"/>
          <w:numId w:val="0"/>
        </w:numPr>
        <w:ind w:left="738" w:hanging="454"/>
        <w:rPr>
          <w:lang w:val="en-US"/>
        </w:rPr>
      </w:pPr>
    </w:p>
    <w:p w14:paraId="22B542CE" w14:textId="77777777" w:rsidR="00FC0154" w:rsidRDefault="00FC0154" w:rsidP="00AA6BF6">
      <w:pPr>
        <w:pStyle w:val="BulletText"/>
        <w:numPr>
          <w:ilvl w:val="0"/>
          <w:numId w:val="0"/>
        </w:numPr>
        <w:rPr>
          <w:lang w:val="en-US"/>
        </w:rPr>
      </w:pPr>
    </w:p>
    <w:p w14:paraId="1ED09827" w14:textId="77777777" w:rsidR="000D2679" w:rsidRPr="00DF1197" w:rsidRDefault="000D2679" w:rsidP="00AA6BF6">
      <w:pPr>
        <w:pStyle w:val="BulletText"/>
        <w:numPr>
          <w:ilvl w:val="0"/>
          <w:numId w:val="0"/>
        </w:numPr>
        <w:rPr>
          <w:lang w:val="en-US"/>
        </w:rPr>
      </w:pPr>
    </w:p>
    <w:p w14:paraId="4369D64D" w14:textId="77777777" w:rsidR="00AF265D" w:rsidRDefault="00AF265D" w:rsidP="00AF265D">
      <w:pPr>
        <w:pStyle w:val="SubTitle"/>
      </w:pPr>
      <w:r>
        <w:t>Incumbent Undertaking</w:t>
      </w:r>
    </w:p>
    <w:p w14:paraId="4E4F2269" w14:textId="77777777" w:rsidR="00AF265D" w:rsidRPr="0081300F" w:rsidRDefault="00AF265D" w:rsidP="00EF1470">
      <w:pPr>
        <w:spacing w:after="0"/>
      </w:pPr>
      <w:r w:rsidRPr="0081300F">
        <w:t>I acknowledge that I have read, understood, and accept the requirements of the role as described in this position description. I understand that this position description may be amended from time to time to reflect changes to the position.</w:t>
      </w:r>
    </w:p>
    <w:p w14:paraId="4CE7F933" w14:textId="77777777" w:rsidR="00EF1470" w:rsidRPr="0081300F" w:rsidRDefault="00EF1470" w:rsidP="00EF1470">
      <w:pPr>
        <w:spacing w:after="0"/>
      </w:pPr>
    </w:p>
    <w:p w14:paraId="7A4FF84F" w14:textId="77777777" w:rsidR="00EF1470" w:rsidRPr="0081300F" w:rsidRDefault="00EF1470" w:rsidP="00EF1470">
      <w:pPr>
        <w:spacing w:after="0"/>
      </w:pPr>
    </w:p>
    <w:p w14:paraId="68F5E648" w14:textId="77777777" w:rsidR="00EF1470" w:rsidRPr="0081300F" w:rsidRDefault="00EF1470" w:rsidP="00EF1470">
      <w:pPr>
        <w:spacing w:after="0"/>
      </w:pPr>
    </w:p>
    <w:p w14:paraId="3C905476" w14:textId="77777777" w:rsidR="00EF1470" w:rsidRPr="0081300F" w:rsidRDefault="00EF1470" w:rsidP="00EF1470">
      <w:pPr>
        <w:spacing w:after="0"/>
      </w:pPr>
    </w:p>
    <w:p w14:paraId="080519D3" w14:textId="77777777" w:rsidR="00EF1470" w:rsidRPr="0081300F"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rsidRPr="0081300F" w14:paraId="25A3BB0B" w14:textId="77777777" w:rsidTr="00EF1470">
        <w:tc>
          <w:tcPr>
            <w:tcW w:w="2263" w:type="dxa"/>
          </w:tcPr>
          <w:p w14:paraId="46BC56CB" w14:textId="77777777" w:rsidR="00EF1470" w:rsidRPr="0081300F" w:rsidRDefault="00EF1470" w:rsidP="00EF1470">
            <w:pPr>
              <w:spacing w:after="0"/>
            </w:pPr>
            <w:r w:rsidRPr="0081300F">
              <w:t>Name of Employee</w:t>
            </w:r>
          </w:p>
        </w:tc>
        <w:tc>
          <w:tcPr>
            <w:tcW w:w="284" w:type="dxa"/>
          </w:tcPr>
          <w:p w14:paraId="425A8ADA" w14:textId="77777777" w:rsidR="00EF1470" w:rsidRPr="0081300F" w:rsidRDefault="00EF1470" w:rsidP="00EF1470">
            <w:pPr>
              <w:spacing w:after="0"/>
            </w:pPr>
          </w:p>
        </w:tc>
        <w:tc>
          <w:tcPr>
            <w:tcW w:w="3832" w:type="dxa"/>
            <w:tcBorders>
              <w:bottom w:val="single" w:sz="4" w:space="0" w:color="auto"/>
            </w:tcBorders>
          </w:tcPr>
          <w:p w14:paraId="268DB69F" w14:textId="77777777" w:rsidR="00EF1470" w:rsidRPr="0081300F" w:rsidRDefault="00EF1470" w:rsidP="00EF1470">
            <w:pPr>
              <w:spacing w:after="0"/>
            </w:pPr>
          </w:p>
        </w:tc>
      </w:tr>
      <w:tr w:rsidR="00EF1470" w:rsidRPr="0081300F" w14:paraId="395E90E1" w14:textId="77777777" w:rsidTr="00EF1470">
        <w:tc>
          <w:tcPr>
            <w:tcW w:w="2263" w:type="dxa"/>
          </w:tcPr>
          <w:p w14:paraId="154B6133" w14:textId="77777777" w:rsidR="00EF1470" w:rsidRPr="0081300F" w:rsidRDefault="00EF1470" w:rsidP="00EF1470">
            <w:pPr>
              <w:spacing w:before="480" w:after="0"/>
            </w:pPr>
            <w:r w:rsidRPr="0081300F">
              <w:t>Signature of Employee</w:t>
            </w:r>
          </w:p>
        </w:tc>
        <w:tc>
          <w:tcPr>
            <w:tcW w:w="284" w:type="dxa"/>
          </w:tcPr>
          <w:p w14:paraId="07DCB0F5" w14:textId="77777777" w:rsidR="00EF1470" w:rsidRPr="0081300F" w:rsidRDefault="00EF1470" w:rsidP="00EF1470">
            <w:pPr>
              <w:spacing w:before="480" w:after="0"/>
            </w:pPr>
          </w:p>
        </w:tc>
        <w:tc>
          <w:tcPr>
            <w:tcW w:w="3832" w:type="dxa"/>
            <w:tcBorders>
              <w:top w:val="single" w:sz="4" w:space="0" w:color="auto"/>
              <w:bottom w:val="single" w:sz="4" w:space="0" w:color="auto"/>
            </w:tcBorders>
          </w:tcPr>
          <w:p w14:paraId="387D48CC" w14:textId="77777777" w:rsidR="00EF1470" w:rsidRPr="0081300F" w:rsidRDefault="00EF1470" w:rsidP="00EF1470">
            <w:pPr>
              <w:spacing w:before="480" w:after="0"/>
            </w:pPr>
          </w:p>
        </w:tc>
      </w:tr>
      <w:tr w:rsidR="00EF1470" w:rsidRPr="0081300F" w14:paraId="342F5EF5" w14:textId="77777777" w:rsidTr="00EF1470">
        <w:tc>
          <w:tcPr>
            <w:tcW w:w="2263" w:type="dxa"/>
          </w:tcPr>
          <w:p w14:paraId="7BE8C840" w14:textId="77777777" w:rsidR="00EF1470" w:rsidRPr="0081300F" w:rsidRDefault="00EF1470" w:rsidP="00EF1470">
            <w:pPr>
              <w:spacing w:before="480" w:after="0"/>
            </w:pPr>
            <w:r w:rsidRPr="0081300F">
              <w:t>Date</w:t>
            </w:r>
          </w:p>
        </w:tc>
        <w:tc>
          <w:tcPr>
            <w:tcW w:w="284" w:type="dxa"/>
          </w:tcPr>
          <w:p w14:paraId="2C572827" w14:textId="77777777" w:rsidR="00EF1470" w:rsidRPr="0081300F" w:rsidRDefault="00EF1470" w:rsidP="00EF1470">
            <w:pPr>
              <w:spacing w:before="480" w:after="0"/>
            </w:pPr>
          </w:p>
        </w:tc>
        <w:tc>
          <w:tcPr>
            <w:tcW w:w="3832" w:type="dxa"/>
            <w:tcBorders>
              <w:top w:val="single" w:sz="4" w:space="0" w:color="auto"/>
              <w:bottom w:val="single" w:sz="4" w:space="0" w:color="auto"/>
            </w:tcBorders>
          </w:tcPr>
          <w:p w14:paraId="26AC1F09" w14:textId="77777777" w:rsidR="00EF1470" w:rsidRPr="0081300F" w:rsidRDefault="00EF1470" w:rsidP="00EF1470">
            <w:pPr>
              <w:spacing w:before="480" w:after="0"/>
            </w:pPr>
          </w:p>
        </w:tc>
      </w:tr>
    </w:tbl>
    <w:p w14:paraId="185AA9CF" w14:textId="77777777" w:rsidR="00A6736B" w:rsidRPr="0081300F" w:rsidRDefault="00A6736B" w:rsidP="00EF1470">
      <w:pPr>
        <w:spacing w:after="0"/>
      </w:pPr>
    </w:p>
    <w:p w14:paraId="693124A4" w14:textId="77777777" w:rsidR="00EF1470" w:rsidRPr="0081300F" w:rsidRDefault="00EF1470" w:rsidP="00EF1470">
      <w:pPr>
        <w:pStyle w:val="Indent1"/>
        <w:spacing w:after="0"/>
        <w:ind w:left="0"/>
        <w:rPr>
          <w:lang w:val="en-US"/>
        </w:rPr>
      </w:pPr>
    </w:p>
    <w:p w14:paraId="1D579B7F" w14:textId="77777777" w:rsidR="00EF1470" w:rsidRPr="0081300F" w:rsidRDefault="00EF1470" w:rsidP="00EF1470">
      <w:pPr>
        <w:pStyle w:val="Indent1"/>
        <w:pBdr>
          <w:top w:val="single" w:sz="8" w:space="1" w:color="313253" w:themeColor="accent5"/>
        </w:pBdr>
        <w:spacing w:after="0"/>
        <w:ind w:left="0"/>
        <w:rPr>
          <w:lang w:val="en-US"/>
        </w:rPr>
      </w:pPr>
    </w:p>
    <w:p w14:paraId="44F50A8A" w14:textId="77777777" w:rsidR="00C37DB8"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81300F">
        <w:rPr>
          <w:rFonts w:ascii="Arial Narrow" w:hAnsi="Arial Narrow" w:cs="SourceSansRoman-Light"/>
          <w:b/>
          <w:color w:val="6B6C6D"/>
          <w:sz w:val="22"/>
          <w:szCs w:val="22"/>
          <w:lang w:val="en-AU"/>
        </w:rPr>
        <w:t>Date La</w:t>
      </w:r>
      <w:r w:rsidR="00FC3CCA" w:rsidRPr="0081300F">
        <w:rPr>
          <w:rFonts w:ascii="Arial Narrow" w:hAnsi="Arial Narrow" w:cs="SourceSansRoman-Light"/>
          <w:b/>
          <w:color w:val="6B6C6D"/>
          <w:sz w:val="22"/>
          <w:szCs w:val="22"/>
          <w:lang w:val="en-AU"/>
        </w:rPr>
        <w:t>s</w:t>
      </w:r>
      <w:r w:rsidRPr="0081300F">
        <w:rPr>
          <w:rFonts w:ascii="Arial Narrow" w:hAnsi="Arial Narrow" w:cs="SourceSansRoman-Light"/>
          <w:b/>
          <w:color w:val="6B6C6D"/>
          <w:sz w:val="22"/>
          <w:szCs w:val="22"/>
          <w:lang w:val="en-AU"/>
        </w:rPr>
        <w:t>t Reviewed</w:t>
      </w:r>
      <w:r w:rsidRPr="0081300F">
        <w:rPr>
          <w:rFonts w:ascii="Arial Narrow" w:hAnsi="Arial Narrow" w:cs="SourceSansRoman-Light"/>
          <w:color w:val="6B6C6D"/>
          <w:sz w:val="22"/>
          <w:szCs w:val="22"/>
          <w:lang w:val="en-AU"/>
        </w:rPr>
        <w:tab/>
      </w:r>
      <w:r w:rsidR="00C37DB8">
        <w:rPr>
          <w:rFonts w:ascii="Arial Narrow" w:hAnsi="Arial Narrow" w:cs="SourceSansRoman-Light"/>
          <w:color w:val="6B6C6D"/>
          <w:sz w:val="22"/>
          <w:szCs w:val="22"/>
          <w:lang w:val="en-AU"/>
        </w:rPr>
        <w:t>September 2023</w:t>
      </w:r>
    </w:p>
    <w:p w14:paraId="07A21AD7" w14:textId="77777777" w:rsidR="00EF1470" w:rsidRPr="0081300F" w:rsidRDefault="00C37DB8"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Pr>
          <w:rFonts w:ascii="Arial Narrow" w:hAnsi="Arial Narrow" w:cs="SourceSansRoman-Light"/>
          <w:color w:val="6B6C6D"/>
          <w:sz w:val="22"/>
          <w:szCs w:val="22"/>
          <w:lang w:val="en-AU"/>
        </w:rPr>
        <w:tab/>
      </w:r>
      <w:r w:rsidR="009A5AF3" w:rsidRPr="0081300F">
        <w:rPr>
          <w:rFonts w:ascii="Arial Narrow" w:hAnsi="Arial Narrow" w:cs="SourceSansRoman-Light"/>
          <w:color w:val="6B6C6D"/>
          <w:sz w:val="22"/>
          <w:szCs w:val="22"/>
          <w:lang w:val="en-AU"/>
        </w:rPr>
        <w:t>October</w:t>
      </w:r>
      <w:r w:rsidR="00EF1470" w:rsidRPr="0081300F">
        <w:rPr>
          <w:rFonts w:ascii="Arial Narrow" w:hAnsi="Arial Narrow" w:cs="SourceSansRoman-Light"/>
          <w:color w:val="6B6C6D"/>
          <w:sz w:val="22"/>
          <w:szCs w:val="22"/>
          <w:lang w:val="en-AU"/>
        </w:rPr>
        <w:t xml:space="preserve"> 2020</w:t>
      </w:r>
    </w:p>
    <w:p w14:paraId="70EC6140" w14:textId="77777777" w:rsidR="00EF1470" w:rsidRPr="0081300F" w:rsidRDefault="00EF1470" w:rsidP="00300FCF">
      <w:pPr>
        <w:pStyle w:val="Basisalinea"/>
        <w:tabs>
          <w:tab w:val="left" w:pos="2268"/>
          <w:tab w:val="left" w:pos="5103"/>
        </w:tabs>
        <w:spacing w:after="120" w:line="240" w:lineRule="auto"/>
        <w:jc w:val="both"/>
        <w:rPr>
          <w:rFonts w:ascii="Arial Narrow" w:hAnsi="Arial Narrow" w:cs="SourceSansRoman-Light"/>
          <w:color w:val="6B6C6D"/>
          <w:sz w:val="22"/>
          <w:szCs w:val="22"/>
          <w:lang w:val="en-AU"/>
        </w:rPr>
      </w:pPr>
      <w:r w:rsidRPr="0081300F">
        <w:rPr>
          <w:rFonts w:ascii="Arial Narrow" w:hAnsi="Arial Narrow" w:cs="SourceSansRoman-Light"/>
          <w:b/>
          <w:color w:val="6B6C6D"/>
          <w:sz w:val="22"/>
          <w:szCs w:val="22"/>
          <w:lang w:val="en-AU"/>
        </w:rPr>
        <w:t>Reviewed</w:t>
      </w:r>
      <w:r w:rsidRPr="0081300F">
        <w:rPr>
          <w:rFonts w:ascii="Arial Narrow" w:hAnsi="Arial Narrow" w:cs="SourceSansRoman-Light"/>
          <w:color w:val="6B6C6D"/>
          <w:sz w:val="22"/>
          <w:szCs w:val="22"/>
          <w:lang w:val="en-AU"/>
        </w:rPr>
        <w:tab/>
      </w:r>
      <w:r w:rsidR="007A2EBF" w:rsidRPr="0081300F">
        <w:rPr>
          <w:rFonts w:ascii="Arial Narrow" w:hAnsi="Arial Narrow" w:cs="SourceSansRoman-Light"/>
          <w:color w:val="6B6C6D"/>
          <w:sz w:val="22"/>
          <w:szCs w:val="22"/>
          <w:lang w:val="en-AU"/>
        </w:rPr>
        <w:t>Manager Human Resources</w:t>
      </w:r>
    </w:p>
    <w:p w14:paraId="375BC877" w14:textId="77777777" w:rsidR="00EF1470" w:rsidRPr="0081300F" w:rsidRDefault="00EF1470" w:rsidP="00300FCF">
      <w:pPr>
        <w:tabs>
          <w:tab w:val="left" w:pos="2268"/>
          <w:tab w:val="left" w:pos="5103"/>
        </w:tabs>
        <w:spacing w:after="120"/>
        <w:rPr>
          <w:rFonts w:ascii="Arial Narrow" w:hAnsi="Arial Narrow" w:cs="SourceSansRoman-Light"/>
          <w:color w:val="6B6C6D"/>
        </w:rPr>
      </w:pPr>
      <w:r w:rsidRPr="0081300F">
        <w:rPr>
          <w:rFonts w:ascii="Arial Narrow" w:hAnsi="Arial Narrow" w:cs="SourceSansRoman-Light"/>
          <w:b/>
          <w:color w:val="6B6C6D"/>
        </w:rPr>
        <w:t>Updated</w:t>
      </w:r>
      <w:r w:rsidRPr="0081300F">
        <w:rPr>
          <w:rFonts w:ascii="Arial Narrow" w:hAnsi="Arial Narrow" w:cs="SourceSansRoman-Light"/>
          <w:color w:val="6B6C6D"/>
        </w:rPr>
        <w:tab/>
      </w:r>
      <w:r w:rsidR="00300FCF" w:rsidRPr="0081300F">
        <w:rPr>
          <w:rFonts w:ascii="Arial Narrow" w:hAnsi="Arial Narrow" w:cs="SourceSansRoman-Light"/>
          <w:color w:val="6B6C6D"/>
        </w:rPr>
        <w:t xml:space="preserve">Manager </w:t>
      </w:r>
      <w:r w:rsidRPr="0081300F">
        <w:rPr>
          <w:rFonts w:ascii="Arial Narrow" w:hAnsi="Arial Narrow" w:cs="SourceSansRoman-Light"/>
          <w:color w:val="6B6C6D"/>
        </w:rPr>
        <w:t>Human Resources</w:t>
      </w:r>
    </w:p>
    <w:p w14:paraId="57264C94" w14:textId="77777777" w:rsidR="00EF1470" w:rsidRPr="00314488" w:rsidRDefault="00EF1470" w:rsidP="00300FCF">
      <w:pPr>
        <w:tabs>
          <w:tab w:val="left" w:pos="2268"/>
          <w:tab w:val="left" w:pos="5103"/>
        </w:tabs>
        <w:spacing w:after="0"/>
        <w:rPr>
          <w:lang w:val="en-US"/>
        </w:rPr>
      </w:pPr>
      <w:r w:rsidRPr="0081300F">
        <w:rPr>
          <w:rFonts w:ascii="Arial Narrow" w:hAnsi="Arial Narrow" w:cs="SourceSansRoman-Light"/>
          <w:b/>
          <w:color w:val="6B6C6D"/>
        </w:rPr>
        <w:t>Approved</w:t>
      </w:r>
      <w:r w:rsidRPr="0081300F">
        <w:rPr>
          <w:rFonts w:ascii="Arial Narrow" w:hAnsi="Arial Narrow" w:cs="SourceSansRoman-Light"/>
          <w:color w:val="6B6C6D"/>
        </w:rPr>
        <w:tab/>
      </w:r>
      <w:r w:rsidR="007A2EBF" w:rsidRPr="0081300F">
        <w:rPr>
          <w:rFonts w:ascii="Arial Narrow" w:hAnsi="Arial Narrow" w:cs="SourceSansRoman-Light"/>
          <w:color w:val="6B6C6D"/>
        </w:rPr>
        <w:t>Manager Human Resources</w:t>
      </w:r>
    </w:p>
    <w:p w14:paraId="7354B150" w14:textId="77777777" w:rsidR="00EF1470" w:rsidRDefault="00EF1470" w:rsidP="00300FCF">
      <w:pPr>
        <w:tabs>
          <w:tab w:val="left" w:pos="2268"/>
        </w:tabs>
        <w:spacing w:after="0"/>
      </w:pPr>
    </w:p>
    <w:sectPr w:rsidR="00EF1470"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CFB3C5" w14:textId="77777777" w:rsidR="004A4466" w:rsidRDefault="004A4466" w:rsidP="00615BBA">
      <w:r>
        <w:separator/>
      </w:r>
    </w:p>
  </w:endnote>
  <w:endnote w:type="continuationSeparator" w:id="0">
    <w:p w14:paraId="7717BDFC" w14:textId="77777777" w:rsidR="004A4466" w:rsidRDefault="004A4466"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ource Sans Pro">
    <w:panose1 w:val="020B0503030403020204"/>
    <w:charset w:val="00"/>
    <w:family w:val="swiss"/>
    <w:pitch w:val="variable"/>
    <w:sig w:usb0="600002F7" w:usb1="02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56AA1" w14:textId="77777777" w:rsidR="00DA6747" w:rsidRDefault="00DA67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87201" w14:textId="77777777" w:rsidR="00DA6747" w:rsidRPr="00DA6747" w:rsidRDefault="00DA6747" w:rsidP="00DA6747">
    <w:pPr>
      <w:pStyle w:val="Footer"/>
      <w:jc w:val="right"/>
      <w:rPr>
        <w:rFonts w:ascii="Arial" w:hAnsi="Arial" w:cs="Arial"/>
        <w:b/>
        <w:sz w:val="16"/>
        <w:szCs w:val="16"/>
      </w:rPr>
    </w:pPr>
    <w:r w:rsidRPr="00DA6747">
      <w:rPr>
        <w:rFonts w:ascii="Arial Narrow" w:hAnsi="Arial Narrow"/>
        <w:b/>
        <w:sz w:val="16"/>
        <w:szCs w:val="16"/>
      </w:rPr>
      <w:fldChar w:fldCharType="begin"/>
    </w:r>
    <w:r w:rsidRPr="00DA6747">
      <w:rPr>
        <w:rFonts w:ascii="Arial Narrow" w:hAnsi="Arial Narrow"/>
        <w:sz w:val="16"/>
        <w:szCs w:val="16"/>
      </w:rPr>
      <w:instrText xml:space="preserve"> PAGE   \* MERGEFORMAT </w:instrText>
    </w:r>
    <w:r w:rsidRPr="00DA6747">
      <w:rPr>
        <w:rFonts w:ascii="Arial Narrow" w:hAnsi="Arial Narrow"/>
        <w:b/>
        <w:sz w:val="16"/>
        <w:szCs w:val="16"/>
      </w:rPr>
      <w:fldChar w:fldCharType="separate"/>
    </w:r>
    <w:r w:rsidRPr="00DA6747">
      <w:rPr>
        <w:rFonts w:ascii="Arial Narrow" w:hAnsi="Arial Narrow"/>
        <w:b/>
        <w:sz w:val="16"/>
        <w:szCs w:val="16"/>
      </w:rPr>
      <w:t>1</w:t>
    </w:r>
    <w:r w:rsidRPr="00DA6747">
      <w:rPr>
        <w:rFonts w:ascii="Arial Narrow" w:hAnsi="Arial Narrow"/>
        <w:b/>
        <w:noProof/>
        <w:sz w:val="16"/>
        <w:szCs w:val="16"/>
      </w:rPr>
      <w:fldChar w:fldCharType="end"/>
    </w:r>
    <w:r w:rsidRPr="00DA6747">
      <w:rPr>
        <w:rFonts w:ascii="Arial Narrow" w:hAnsi="Arial Narrow"/>
        <w:sz w:val="16"/>
        <w:szCs w:val="16"/>
      </w:rPr>
      <w:t xml:space="preserve"> | </w:t>
    </w:r>
    <w:r w:rsidRPr="00DA6747">
      <w:rPr>
        <w:rFonts w:ascii="Arial Narrow" w:hAnsi="Arial Narrow"/>
        <w:spacing w:val="60"/>
        <w:sz w:val="16"/>
        <w:szCs w:val="16"/>
      </w:rPr>
      <w:t>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3B61" w14:textId="77777777" w:rsidR="00DA6747" w:rsidRDefault="00DA67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C426D" w14:textId="77777777" w:rsidR="00DA6747" w:rsidRPr="00DA6747" w:rsidRDefault="00DA6747" w:rsidP="00DA6747">
    <w:pPr>
      <w:pStyle w:val="Footer"/>
      <w:jc w:val="right"/>
      <w:rPr>
        <w:rFonts w:ascii="Arial" w:hAnsi="Arial" w:cs="Arial"/>
        <w:b/>
        <w:sz w:val="16"/>
        <w:szCs w:val="16"/>
      </w:rPr>
    </w:pPr>
    <w:r w:rsidRPr="00A466FA">
      <w:rPr>
        <w:rFonts w:ascii="Arial Narrow" w:hAnsi="Arial Narrow"/>
        <w:b/>
        <w:sz w:val="16"/>
        <w:szCs w:val="16"/>
      </w:rPr>
      <w:fldChar w:fldCharType="begin"/>
    </w:r>
    <w:r w:rsidRPr="00A466FA">
      <w:rPr>
        <w:rFonts w:ascii="Arial Narrow" w:hAnsi="Arial Narrow"/>
        <w:sz w:val="16"/>
        <w:szCs w:val="16"/>
      </w:rPr>
      <w:instrText xml:space="preserve"> PAGE   \* MERGEFORMAT </w:instrText>
    </w:r>
    <w:r w:rsidRPr="00A466FA">
      <w:rPr>
        <w:rFonts w:ascii="Arial Narrow" w:hAnsi="Arial Narrow"/>
        <w:b/>
        <w:sz w:val="16"/>
        <w:szCs w:val="16"/>
      </w:rPr>
      <w:fldChar w:fldCharType="separate"/>
    </w:r>
    <w:r>
      <w:rPr>
        <w:rFonts w:ascii="Arial Narrow" w:hAnsi="Arial Narrow"/>
        <w:b/>
        <w:sz w:val="16"/>
        <w:szCs w:val="16"/>
      </w:rPr>
      <w:t>1</w:t>
    </w:r>
    <w:r w:rsidRPr="00A466FA">
      <w:rPr>
        <w:rFonts w:ascii="Arial Narrow" w:hAnsi="Arial Narrow"/>
        <w:b/>
        <w:noProof/>
        <w:sz w:val="16"/>
        <w:szCs w:val="16"/>
      </w:rPr>
      <w:fldChar w:fldCharType="end"/>
    </w:r>
    <w:r w:rsidRPr="00A466FA">
      <w:rPr>
        <w:rFonts w:ascii="Arial Narrow" w:hAnsi="Arial Narrow"/>
        <w:sz w:val="16"/>
        <w:szCs w:val="16"/>
      </w:rPr>
      <w:t xml:space="preserve"> | </w:t>
    </w:r>
    <w:r w:rsidRPr="00A466FA">
      <w:rPr>
        <w:rFonts w:ascii="Arial Narrow" w:hAnsi="Arial Narrow"/>
        <w:color w:val="7F7F7F" w:themeColor="background1" w:themeShade="7F"/>
        <w:spacing w:val="60"/>
        <w:sz w:val="16"/>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C434E4" w14:textId="77777777" w:rsidR="004A4466" w:rsidRDefault="004A4466" w:rsidP="00615BBA">
      <w:r>
        <w:separator/>
      </w:r>
    </w:p>
  </w:footnote>
  <w:footnote w:type="continuationSeparator" w:id="0">
    <w:p w14:paraId="666EAC57" w14:textId="77777777" w:rsidR="004A4466" w:rsidRDefault="004A4466"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4098" w14:textId="77777777" w:rsidR="00DA6747" w:rsidRDefault="00DA67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5400B" w14:textId="77777777" w:rsidR="00DA6747" w:rsidRDefault="00DA67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778865" w14:textId="77777777" w:rsidR="00DA6747" w:rsidRDefault="00DA6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27265A"/>
    <w:multiLevelType w:val="multilevel"/>
    <w:tmpl w:val="D4960FE4"/>
    <w:styleLink w:val="Bullets"/>
    <w:lvl w:ilvl="0">
      <w:start w:val="1"/>
      <w:numFmt w:val="bullet"/>
      <w:pStyle w:val="BulletText"/>
      <w:lvlText w:val=""/>
      <w:lvlJc w:val="left"/>
      <w:pPr>
        <w:tabs>
          <w:tab w:val="num" w:pos="3119"/>
        </w:tabs>
        <w:ind w:left="738"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7C736E0"/>
    <w:multiLevelType w:val="multilevel"/>
    <w:tmpl w:val="1D9E9B34"/>
    <w:numStyleLink w:val="InfoReportsList"/>
  </w:abstractNum>
  <w:abstractNum w:abstractNumId="2" w15:restartNumberingAfterBreak="0">
    <w:nsid w:val="6EC30DBA"/>
    <w:multiLevelType w:val="hybridMultilevel"/>
    <w:tmpl w:val="87E49A4E"/>
    <w:lvl w:ilvl="0" w:tplc="434896A2">
      <w:start w:val="1"/>
      <w:numFmt w:val="bullet"/>
      <w:pStyle w:val="Key"/>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3"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4"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7CDE15DD"/>
    <w:multiLevelType w:val="multilevel"/>
    <w:tmpl w:val="E72C4456"/>
    <w:numStyleLink w:val="HeadingNumbers"/>
  </w:abstractNum>
  <w:num w:numId="1">
    <w:abstractNumId w:val="4"/>
  </w:num>
  <w:num w:numId="2">
    <w:abstractNumId w:val="0"/>
  </w:num>
  <w:num w:numId="3">
    <w:abstractNumId w:val="5"/>
  </w:num>
  <w:num w:numId="4">
    <w:abstractNumId w:val="3"/>
  </w:num>
  <w:num w:numId="5">
    <w:abstractNumId w:val="1"/>
  </w:num>
  <w:num w:numId="6">
    <w:abstractNumId w:val="2"/>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017FE"/>
    <w:rsid w:val="00007983"/>
    <w:rsid w:val="00021053"/>
    <w:rsid w:val="00057719"/>
    <w:rsid w:val="00074634"/>
    <w:rsid w:val="00074680"/>
    <w:rsid w:val="000A6822"/>
    <w:rsid w:val="000B0278"/>
    <w:rsid w:val="000B2AF0"/>
    <w:rsid w:val="000D1990"/>
    <w:rsid w:val="000D2679"/>
    <w:rsid w:val="000D66AA"/>
    <w:rsid w:val="000E0DEC"/>
    <w:rsid w:val="000E11CC"/>
    <w:rsid w:val="00103356"/>
    <w:rsid w:val="00127D14"/>
    <w:rsid w:val="00144B8D"/>
    <w:rsid w:val="00160424"/>
    <w:rsid w:val="001607C6"/>
    <w:rsid w:val="0016584B"/>
    <w:rsid w:val="00183B8F"/>
    <w:rsid w:val="00184472"/>
    <w:rsid w:val="001A12E6"/>
    <w:rsid w:val="001A157D"/>
    <w:rsid w:val="001A5F12"/>
    <w:rsid w:val="001B387D"/>
    <w:rsid w:val="001B44FE"/>
    <w:rsid w:val="001B7026"/>
    <w:rsid w:val="001C61A6"/>
    <w:rsid w:val="001D3166"/>
    <w:rsid w:val="00206E75"/>
    <w:rsid w:val="00241033"/>
    <w:rsid w:val="002614A1"/>
    <w:rsid w:val="002642A6"/>
    <w:rsid w:val="00266408"/>
    <w:rsid w:val="00266E27"/>
    <w:rsid w:val="00274696"/>
    <w:rsid w:val="00294C5C"/>
    <w:rsid w:val="002A6B7A"/>
    <w:rsid w:val="002B093C"/>
    <w:rsid w:val="002B55F8"/>
    <w:rsid w:val="002E14B8"/>
    <w:rsid w:val="002F0578"/>
    <w:rsid w:val="002F5370"/>
    <w:rsid w:val="00300FCF"/>
    <w:rsid w:val="00314488"/>
    <w:rsid w:val="00347A2D"/>
    <w:rsid w:val="0035260F"/>
    <w:rsid w:val="00352CD6"/>
    <w:rsid w:val="003727D9"/>
    <w:rsid w:val="00392AE9"/>
    <w:rsid w:val="003A79F0"/>
    <w:rsid w:val="003B46DE"/>
    <w:rsid w:val="003E6897"/>
    <w:rsid w:val="00421156"/>
    <w:rsid w:val="00422F86"/>
    <w:rsid w:val="00443C50"/>
    <w:rsid w:val="0044505F"/>
    <w:rsid w:val="004469C4"/>
    <w:rsid w:val="004527A9"/>
    <w:rsid w:val="0045463E"/>
    <w:rsid w:val="00467AE6"/>
    <w:rsid w:val="00486694"/>
    <w:rsid w:val="004A4466"/>
    <w:rsid w:val="004B4269"/>
    <w:rsid w:val="004C069A"/>
    <w:rsid w:val="004D2C0C"/>
    <w:rsid w:val="004D4FFF"/>
    <w:rsid w:val="004E2487"/>
    <w:rsid w:val="00506951"/>
    <w:rsid w:val="00523737"/>
    <w:rsid w:val="00533753"/>
    <w:rsid w:val="00545F2D"/>
    <w:rsid w:val="0055424C"/>
    <w:rsid w:val="005617EE"/>
    <w:rsid w:val="00563DA4"/>
    <w:rsid w:val="00572770"/>
    <w:rsid w:val="00585140"/>
    <w:rsid w:val="00585601"/>
    <w:rsid w:val="005B2378"/>
    <w:rsid w:val="005F6B78"/>
    <w:rsid w:val="00615BBA"/>
    <w:rsid w:val="006468B6"/>
    <w:rsid w:val="00654504"/>
    <w:rsid w:val="006731A9"/>
    <w:rsid w:val="006B018B"/>
    <w:rsid w:val="006F04D4"/>
    <w:rsid w:val="006F33BA"/>
    <w:rsid w:val="00735CC5"/>
    <w:rsid w:val="007433BC"/>
    <w:rsid w:val="0076197C"/>
    <w:rsid w:val="007667C4"/>
    <w:rsid w:val="007824C3"/>
    <w:rsid w:val="00787204"/>
    <w:rsid w:val="00794BFE"/>
    <w:rsid w:val="007A2EBF"/>
    <w:rsid w:val="007C6607"/>
    <w:rsid w:val="0081300F"/>
    <w:rsid w:val="008274FC"/>
    <w:rsid w:val="00840247"/>
    <w:rsid w:val="0084295B"/>
    <w:rsid w:val="00866C29"/>
    <w:rsid w:val="008873A6"/>
    <w:rsid w:val="00890590"/>
    <w:rsid w:val="008A3706"/>
    <w:rsid w:val="008A4682"/>
    <w:rsid w:val="008C69BD"/>
    <w:rsid w:val="008D26D1"/>
    <w:rsid w:val="008E21FA"/>
    <w:rsid w:val="00904C28"/>
    <w:rsid w:val="0091144D"/>
    <w:rsid w:val="00924E41"/>
    <w:rsid w:val="00942844"/>
    <w:rsid w:val="00987381"/>
    <w:rsid w:val="00992223"/>
    <w:rsid w:val="00992DAF"/>
    <w:rsid w:val="009A38A5"/>
    <w:rsid w:val="009A404E"/>
    <w:rsid w:val="009A5AF3"/>
    <w:rsid w:val="009B3697"/>
    <w:rsid w:val="009B4C50"/>
    <w:rsid w:val="009D0CC1"/>
    <w:rsid w:val="009D2367"/>
    <w:rsid w:val="009E0D3D"/>
    <w:rsid w:val="00A01B79"/>
    <w:rsid w:val="00A16305"/>
    <w:rsid w:val="00A21609"/>
    <w:rsid w:val="00A26A81"/>
    <w:rsid w:val="00A33752"/>
    <w:rsid w:val="00A6736B"/>
    <w:rsid w:val="00A76C21"/>
    <w:rsid w:val="00AA495C"/>
    <w:rsid w:val="00AA5182"/>
    <w:rsid w:val="00AA6BF6"/>
    <w:rsid w:val="00AB4736"/>
    <w:rsid w:val="00AC790F"/>
    <w:rsid w:val="00AD234A"/>
    <w:rsid w:val="00AD2719"/>
    <w:rsid w:val="00AE16B4"/>
    <w:rsid w:val="00AF265D"/>
    <w:rsid w:val="00B26C65"/>
    <w:rsid w:val="00B32E60"/>
    <w:rsid w:val="00B53A21"/>
    <w:rsid w:val="00B56973"/>
    <w:rsid w:val="00BD12EF"/>
    <w:rsid w:val="00BD7159"/>
    <w:rsid w:val="00BE54B8"/>
    <w:rsid w:val="00BE7C34"/>
    <w:rsid w:val="00BF39CD"/>
    <w:rsid w:val="00C00E7C"/>
    <w:rsid w:val="00C0758D"/>
    <w:rsid w:val="00C07C31"/>
    <w:rsid w:val="00C10B22"/>
    <w:rsid w:val="00C37DB8"/>
    <w:rsid w:val="00C46242"/>
    <w:rsid w:val="00CA4ED8"/>
    <w:rsid w:val="00CC6CF8"/>
    <w:rsid w:val="00CF464C"/>
    <w:rsid w:val="00D00A90"/>
    <w:rsid w:val="00D0766A"/>
    <w:rsid w:val="00D108FB"/>
    <w:rsid w:val="00D248D9"/>
    <w:rsid w:val="00D4401B"/>
    <w:rsid w:val="00D64497"/>
    <w:rsid w:val="00D64E25"/>
    <w:rsid w:val="00D67AE4"/>
    <w:rsid w:val="00D767E5"/>
    <w:rsid w:val="00D84BCB"/>
    <w:rsid w:val="00DA4619"/>
    <w:rsid w:val="00DA6747"/>
    <w:rsid w:val="00DE7E57"/>
    <w:rsid w:val="00DF1197"/>
    <w:rsid w:val="00DF5C41"/>
    <w:rsid w:val="00DF6280"/>
    <w:rsid w:val="00E0552A"/>
    <w:rsid w:val="00E10B33"/>
    <w:rsid w:val="00E13600"/>
    <w:rsid w:val="00E16C4E"/>
    <w:rsid w:val="00E23755"/>
    <w:rsid w:val="00E33636"/>
    <w:rsid w:val="00E3426A"/>
    <w:rsid w:val="00E52F05"/>
    <w:rsid w:val="00E63D97"/>
    <w:rsid w:val="00E658C6"/>
    <w:rsid w:val="00E7069E"/>
    <w:rsid w:val="00E83F78"/>
    <w:rsid w:val="00E9434E"/>
    <w:rsid w:val="00EA4C04"/>
    <w:rsid w:val="00EA4D54"/>
    <w:rsid w:val="00EA72AF"/>
    <w:rsid w:val="00EB5E7C"/>
    <w:rsid w:val="00ED4705"/>
    <w:rsid w:val="00EE3102"/>
    <w:rsid w:val="00EF1470"/>
    <w:rsid w:val="00EF2331"/>
    <w:rsid w:val="00EF6390"/>
    <w:rsid w:val="00F26CDB"/>
    <w:rsid w:val="00F4002A"/>
    <w:rsid w:val="00F56B87"/>
    <w:rsid w:val="00F652B8"/>
    <w:rsid w:val="00F653A1"/>
    <w:rsid w:val="00F6749A"/>
    <w:rsid w:val="00F710FE"/>
    <w:rsid w:val="00F834D4"/>
    <w:rsid w:val="00FC0154"/>
    <w:rsid w:val="00FC10DB"/>
    <w:rsid w:val="00FC2249"/>
    <w:rsid w:val="00FC3CCA"/>
    <w:rsid w:val="00FD34D5"/>
    <w:rsid w:val="00FE1347"/>
    <w:rsid w:val="00FE2C2E"/>
    <w:rsid w:val="00FE6AF9"/>
    <w:rsid w:val="00FF05A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957A3"/>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3"/>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basedOn w:val="Normal"/>
    <w:link w:val="FooterChar"/>
    <w:uiPriority w:val="99"/>
    <w:unhideWhenUsed/>
    <w:rsid w:val="0016584B"/>
    <w:pPr>
      <w:tabs>
        <w:tab w:val="center" w:pos="4961"/>
        <w:tab w:val="right" w:pos="9923"/>
      </w:tabs>
      <w:spacing w:after="0"/>
    </w:pPr>
    <w:rPr>
      <w:color w:val="313253" w:themeColor="accent5"/>
      <w:sz w:val="18"/>
    </w:rPr>
  </w:style>
  <w:style w:type="character" w:customStyle="1" w:styleId="FooterChar">
    <w:name w:val="Footer Char"/>
    <w:basedOn w:val="DefaultParagraphFont"/>
    <w:link w:val="Footer"/>
    <w:uiPriority w:val="99"/>
    <w:rsid w:val="0016584B"/>
    <w:rPr>
      <w:color w:val="313253" w:themeColor="accent5"/>
      <w:sz w:val="18"/>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paragraph" w:customStyle="1" w:styleId="CompanyName">
    <w:name w:val="Company Name"/>
    <w:basedOn w:val="Normal"/>
    <w:qFormat/>
    <w:rsid w:val="008A3706"/>
    <w:rPr>
      <w:rFonts w:ascii="Source Sans Pro" w:hAnsi="Source Sans Pro"/>
      <w:b/>
      <w:color w:val="283253"/>
      <w:sz w:val="16"/>
      <w:szCs w:val="16"/>
    </w:rPr>
  </w:style>
  <w:style w:type="paragraph" w:customStyle="1" w:styleId="Basisalinea">
    <w:name w:val="[Basisalinea]"/>
    <w:basedOn w:val="Normal"/>
    <w:uiPriority w:val="99"/>
    <w:rsid w:val="00866C29"/>
    <w:pPr>
      <w:autoSpaceDE w:val="0"/>
      <w:autoSpaceDN w:val="0"/>
      <w:adjustRightInd w:val="0"/>
      <w:spacing w:after="0" w:line="288" w:lineRule="auto"/>
      <w:jc w:val="left"/>
      <w:textAlignment w:val="center"/>
    </w:pPr>
    <w:rPr>
      <w:rFonts w:ascii="MinionPro-Regular" w:eastAsia="Calibri" w:hAnsi="MinionPro-Regular" w:cs="MinionPro-Regular"/>
      <w:color w:val="000000"/>
      <w:sz w:val="24"/>
      <w:szCs w:val="24"/>
      <w:lang w:val="nl-NL"/>
    </w:rPr>
  </w:style>
  <w:style w:type="paragraph" w:customStyle="1" w:styleId="Contact">
    <w:name w:val="Contact"/>
    <w:basedOn w:val="Normal"/>
    <w:qFormat/>
    <w:rsid w:val="009A404E"/>
    <w:pPr>
      <w:tabs>
        <w:tab w:val="left" w:pos="6579"/>
      </w:tabs>
      <w:ind w:left="5954"/>
    </w:pPr>
    <w:rPr>
      <w:rFonts w:ascii="Arial Narrow" w:hAnsi="Arial Narrow"/>
      <w:sz w:val="16"/>
      <w:szCs w:val="16"/>
    </w:rPr>
  </w:style>
  <w:style w:type="character" w:customStyle="1" w:styleId="ContactBold">
    <w:name w:val="Contact Bold"/>
    <w:basedOn w:val="DefaultParagraphFont"/>
    <w:uiPriority w:val="1"/>
    <w:qFormat/>
    <w:rsid w:val="009A404E"/>
    <w:rPr>
      <w:rFonts w:ascii="Arial Narrow" w:hAnsi="Arial Narrow"/>
      <w:b/>
      <w:sz w:val="16"/>
    </w:rPr>
  </w:style>
  <w:style w:type="paragraph" w:customStyle="1" w:styleId="Subject">
    <w:name w:val="Subject"/>
    <w:basedOn w:val="Normal"/>
    <w:qFormat/>
    <w:rsid w:val="009A404E"/>
    <w:rPr>
      <w:rFonts w:ascii="Arial Narrow" w:hAnsi="Arial Narrow"/>
      <w:b/>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2"/>
      </w:numPr>
      <w:spacing w:after="120"/>
    </w:pPr>
  </w:style>
  <w:style w:type="numbering" w:customStyle="1" w:styleId="Bullets">
    <w:name w:val="Bullets"/>
    <w:uiPriority w:val="99"/>
    <w:rsid w:val="002F0578"/>
    <w:pPr>
      <w:numPr>
        <w:numId w:val="2"/>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
    <w:name w:val="_Sub Title"/>
    <w:basedOn w:val="Normal"/>
    <w:qFormat/>
    <w:rsid w:val="00A76C21"/>
    <w:pPr>
      <w:jc w:val="left"/>
    </w:pPr>
    <w:rPr>
      <w:b/>
      <w:color w:val="C1A408" w:themeColor="accent4"/>
      <w:sz w:val="28"/>
      <w:szCs w:val="44"/>
      <w:lang w:val="en-US"/>
    </w:rPr>
  </w:style>
  <w:style w:type="paragraph" w:customStyle="1" w:styleId="NoticeHeading">
    <w:name w:val="_Notice Heading"/>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paragraph" w:customStyle="1" w:styleId="Main2Title">
    <w:name w:val="_Main 2 Title"/>
    <w:basedOn w:val="Normal"/>
    <w:qFormat/>
    <w:rsid w:val="00A21609"/>
    <w:pPr>
      <w:jc w:val="left"/>
    </w:pPr>
    <w:rPr>
      <w:b/>
      <w:color w:val="313253" w:themeColor="accent5"/>
      <w:sz w:val="36"/>
      <w:szCs w:val="36"/>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paragraph" w:customStyle="1" w:styleId="MovedSeconded">
    <w:name w:val="_MovedSeconded"/>
    <w:basedOn w:val="Normal"/>
    <w:next w:val="Normal"/>
    <w:qFormat/>
    <w:rsid w:val="004D2C0C"/>
    <w:pPr>
      <w:tabs>
        <w:tab w:val="left" w:pos="3686"/>
      </w:tabs>
      <w:ind w:left="709"/>
    </w:pPr>
    <w:rPr>
      <w:b/>
    </w:rPr>
  </w:style>
  <w:style w:type="paragraph" w:customStyle="1" w:styleId="MeetingListTabbed">
    <w:name w:val="_MeetingListTabbed"/>
    <w:basedOn w:val="Normal"/>
    <w:qFormat/>
    <w:rsid w:val="006F33BA"/>
    <w:pPr>
      <w:tabs>
        <w:tab w:val="left" w:pos="1701"/>
        <w:tab w:val="left" w:pos="2977"/>
        <w:tab w:val="left" w:pos="4253"/>
        <w:tab w:val="left" w:pos="4820"/>
      </w:tabs>
      <w:ind w:left="709"/>
    </w:pPr>
  </w:style>
  <w:style w:type="paragraph" w:customStyle="1" w:styleId="TableNormal0">
    <w:name w:val="_TableNormal"/>
    <w:basedOn w:val="Normal"/>
    <w:qFormat/>
    <w:rsid w:val="000A6822"/>
    <w:pPr>
      <w:spacing w:after="120"/>
      <w:jc w:val="left"/>
    </w:pPr>
  </w:style>
  <w:style w:type="character" w:styleId="Strong">
    <w:name w:val="Strong"/>
    <w:basedOn w:val="DefaultParagraphFont"/>
    <w:uiPriority w:val="22"/>
    <w:qFormat/>
    <w:rsid w:val="000A6822"/>
    <w:rPr>
      <w:b/>
      <w:bCs/>
    </w:rPr>
  </w:style>
  <w:style w:type="numbering" w:customStyle="1" w:styleId="InfoReportsList">
    <w:name w:val="InfoReportsList"/>
    <w:uiPriority w:val="99"/>
    <w:rsid w:val="00F26CDB"/>
    <w:pPr>
      <w:numPr>
        <w:numId w:val="4"/>
      </w:numPr>
    </w:pPr>
  </w:style>
  <w:style w:type="paragraph" w:customStyle="1" w:styleId="InfoReportListItem">
    <w:name w:val="_InfoReportListItem"/>
    <w:basedOn w:val="HeadingNoNumber"/>
    <w:qFormat/>
    <w:rsid w:val="00F26CDB"/>
    <w:pPr>
      <w:numPr>
        <w:numId w:val="5"/>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Normal"/>
    <w:link w:val="KeyChar"/>
    <w:qFormat/>
    <w:rsid w:val="00563DA4"/>
    <w:pPr>
      <w:numPr>
        <w:numId w:val="6"/>
      </w:numPr>
      <w:spacing w:after="6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563DA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E0DE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D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9D97F-9BCF-406D-8C99-23751F3F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2</cp:revision>
  <cp:lastPrinted>2022-12-05T23:12:00Z</cp:lastPrinted>
  <dcterms:created xsi:type="dcterms:W3CDTF">2025-04-29T12:15:00Z</dcterms:created>
  <dcterms:modified xsi:type="dcterms:W3CDTF">2025-04-29T12:15:00Z</dcterms:modified>
</cp:coreProperties>
</file>