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26A81" w:rsidR="003727D9" w:rsidP="00A26A81" w:rsidRDefault="00E078C5" w14:paraId="7AE7B4FA" w14:textId="33CEB23F">
      <w:pPr>
        <w:spacing w:after="0"/>
      </w:pPr>
      <w:r>
        <w:rPr>
          <w:noProof/>
        </w:rPr>
        <w:drawing>
          <wp:anchor distT="0" distB="0" distL="114300" distR="114300" simplePos="0" relativeHeight="251659264" behindDoc="1" locked="0" layoutInCell="1" allowOverlap="1" wp14:anchorId="1B98D6FB" wp14:editId="51867A28">
            <wp:simplePos x="0" y="0"/>
            <wp:positionH relativeFrom="column">
              <wp:posOffset>-1085850</wp:posOffset>
            </wp:positionH>
            <wp:positionV relativeFrom="paragraph">
              <wp:posOffset>-714375</wp:posOffset>
            </wp:positionV>
            <wp:extent cx="7558735" cy="10692000"/>
            <wp:effectExtent l="0" t="0" r="4445" b="0"/>
            <wp:wrapNone/>
            <wp:docPr id="433974337" name="Picture 1" descr="A colorful corner with white and blue lines&#10;&#10;Description automatically generated with medium confidence"/>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645975993" name="Picture 1" descr="A colorful corner with white and blue lines&#10;&#10;Description automatically generated with medium confidence"/>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7558735" cy="10692000"/>
                    </a:xfrm>
                    <a:prstGeom prst="rect">
                      <a:avLst/>
                    </a:prstGeom>
                  </pic:spPr>
                </pic:pic>
              </a:graphicData>
            </a:graphic>
            <wp14:sizeRelH relativeFrom="page">
              <wp14:pctWidth>0</wp14:pctWidth>
            </wp14:sizeRelH>
            <wp14:sizeRelV relativeFrom="page">
              <wp14:pctHeight>0</wp14:pctHeight>
            </wp14:sizeRelV>
          </wp:anchor>
        </w:drawing>
      </w:r>
    </w:p>
    <w:p w:rsidRPr="00A26A81" w:rsidR="00A26A81" w:rsidP="00A26A81" w:rsidRDefault="00A26A81" w14:paraId="7AE7B4FB" w14:textId="77777777">
      <w:pPr>
        <w:spacing w:after="0"/>
      </w:pPr>
    </w:p>
    <w:p w:rsidRPr="00A26A81" w:rsidR="00A26A81" w:rsidP="00A26A81" w:rsidRDefault="00A26A81" w14:paraId="7AE7B4FC" w14:textId="77777777">
      <w:pPr>
        <w:spacing w:after="0"/>
      </w:pPr>
    </w:p>
    <w:p w:rsidRPr="00A26A81" w:rsidR="003727D9" w:rsidP="00A26A81" w:rsidRDefault="003727D9" w14:paraId="7AE7B4FD" w14:textId="77777777">
      <w:pPr>
        <w:spacing w:after="0"/>
      </w:pPr>
    </w:p>
    <w:p w:rsidR="006F33BA" w:rsidP="00A26A81" w:rsidRDefault="006F33BA" w14:paraId="7AE7B4FE" w14:textId="77777777">
      <w:pPr>
        <w:pStyle w:val="SubTitle2"/>
        <w:spacing w:after="0"/>
        <w:rPr>
          <w:sz w:val="22"/>
          <w:szCs w:val="22"/>
        </w:rPr>
      </w:pPr>
    </w:p>
    <w:p w:rsidR="00A26A81" w:rsidP="00A26A81" w:rsidRDefault="00A26A81" w14:paraId="7AE7B4FF" w14:textId="77777777">
      <w:pPr>
        <w:spacing w:after="0"/>
        <w:rPr>
          <w:lang w:val="en-US"/>
        </w:rPr>
      </w:pPr>
    </w:p>
    <w:p w:rsidRPr="00A26A81" w:rsidR="00A26A81" w:rsidP="00811E55" w:rsidRDefault="00392AE9" w14:paraId="7AE7B500" w14:textId="77777777">
      <w:pPr>
        <w:pStyle w:val="MainTitle"/>
      </w:pPr>
      <w:r>
        <w:t xml:space="preserve">Position </w:t>
      </w:r>
      <w:r w:rsidRPr="00811E55">
        <w:t>Description</w:t>
      </w:r>
    </w:p>
    <w:p w:rsidRPr="002B1498" w:rsidR="00A26A81" w:rsidP="00EA72AF" w:rsidRDefault="006404DD" w14:paraId="7AE7B501" w14:textId="02DEB3F8">
      <w:pPr>
        <w:rPr>
          <w:b/>
          <w:sz w:val="36"/>
          <w:szCs w:val="36"/>
        </w:rPr>
      </w:pPr>
      <w:r w:rsidRPr="002B1498">
        <w:rPr>
          <w:b/>
          <w:sz w:val="36"/>
          <w:szCs w:val="36"/>
        </w:rPr>
        <w:t xml:space="preserve">Accounts </w:t>
      </w:r>
      <w:r w:rsidR="00D16681">
        <w:rPr>
          <w:b/>
          <w:sz w:val="36"/>
          <w:szCs w:val="36"/>
        </w:rPr>
        <w:t xml:space="preserve">Officer </w:t>
      </w:r>
    </w:p>
    <w:p w:rsidRPr="00A76C21" w:rsidR="00A26A81" w:rsidP="00A76C21" w:rsidRDefault="00392AE9" w14:paraId="7AE7B502" w14:textId="77777777">
      <w:pPr>
        <w:pStyle w:val="SubTitle1"/>
      </w:pPr>
      <w:r>
        <w:t>Position Details</w:t>
      </w:r>
    </w:p>
    <w:p w:rsidR="00A26A81" w:rsidP="00392AE9" w:rsidRDefault="00392AE9" w14:paraId="7AE7B503" w14:textId="34AAEAB7">
      <w:pPr>
        <w:tabs>
          <w:tab w:val="left" w:pos="2268"/>
        </w:tabs>
        <w:spacing w:after="120"/>
      </w:pPr>
      <w:r w:rsidRPr="00AB4736">
        <w:rPr>
          <w:b/>
          <w:color w:val="313253" w:themeColor="accent5"/>
        </w:rPr>
        <w:t>Position Title</w:t>
      </w:r>
      <w:r>
        <w:tab/>
      </w:r>
      <w:r w:rsidR="006404DD">
        <w:t xml:space="preserve">Accounts </w:t>
      </w:r>
      <w:r w:rsidR="00CE435D">
        <w:t>Officer</w:t>
      </w:r>
    </w:p>
    <w:p w:rsidR="00392AE9" w:rsidP="00392AE9" w:rsidRDefault="00392AE9" w14:paraId="7AE7B504" w14:textId="1C29E187">
      <w:pPr>
        <w:tabs>
          <w:tab w:val="left" w:pos="2268"/>
        </w:tabs>
        <w:spacing w:after="120"/>
      </w:pPr>
      <w:r w:rsidRPr="00AB4736">
        <w:rPr>
          <w:b/>
          <w:color w:val="313253" w:themeColor="accent5"/>
        </w:rPr>
        <w:t>Classification</w:t>
      </w:r>
      <w:r>
        <w:tab/>
      </w:r>
      <w:r w:rsidRPr="00E63D97" w:rsidR="00E63D97">
        <w:t xml:space="preserve">EMRC </w:t>
      </w:r>
      <w:r w:rsidR="00764877">
        <w:t>Remuneration Band -</w:t>
      </w:r>
      <w:r w:rsidRPr="00E63D97" w:rsidR="00E63D97">
        <w:t xml:space="preserve"> Level </w:t>
      </w:r>
      <w:r w:rsidR="00B60EE3">
        <w:t>5</w:t>
      </w:r>
    </w:p>
    <w:p w:rsidR="00392AE9" w:rsidP="00392AE9" w:rsidRDefault="00392AE9" w14:paraId="7AE7B505" w14:textId="34CD400F">
      <w:pPr>
        <w:tabs>
          <w:tab w:val="left" w:pos="2268"/>
        </w:tabs>
        <w:spacing w:after="120"/>
      </w:pPr>
      <w:r w:rsidRPr="00AB4736">
        <w:rPr>
          <w:b/>
          <w:color w:val="313253" w:themeColor="accent5"/>
        </w:rPr>
        <w:t>Position Number</w:t>
      </w:r>
      <w:r>
        <w:tab/>
      </w:r>
      <w:r w:rsidR="003E13E2">
        <w:t>A</w:t>
      </w:r>
      <w:r w:rsidR="00CF1599">
        <w:t>0252A</w:t>
      </w:r>
    </w:p>
    <w:p w:rsidR="00392AE9" w:rsidP="77985215" w:rsidRDefault="00392AE9" w14:paraId="7AE7B506" w14:textId="27DF20CD">
      <w:pPr>
        <w:pStyle w:val="Normal"/>
        <w:tabs>
          <w:tab w:val="left" w:pos="2268"/>
        </w:tabs>
        <w:spacing w:after="120"/>
      </w:pPr>
      <w:r w:rsidRPr="77985215" w:rsidR="77985215">
        <w:rPr>
          <w:b w:val="1"/>
          <w:bCs w:val="1"/>
          <w:color w:val="313253" w:themeColor="accent5" w:themeTint="FF" w:themeShade="FF"/>
        </w:rPr>
        <w:t>Basis of Employment</w:t>
      </w:r>
      <w:r>
        <w:tab/>
      </w:r>
      <w:r w:rsidR="77985215">
        <w:rPr/>
        <w:t>Full Time</w:t>
      </w:r>
    </w:p>
    <w:p w:rsidR="00392AE9" w:rsidP="00392AE9" w:rsidRDefault="00392AE9" w14:paraId="7AE7B507" w14:textId="77777777">
      <w:pPr>
        <w:tabs>
          <w:tab w:val="left" w:pos="2268"/>
        </w:tabs>
      </w:pPr>
      <w:r w:rsidRPr="00AB4736">
        <w:rPr>
          <w:b/>
          <w:color w:val="313253" w:themeColor="accent5"/>
        </w:rPr>
        <w:t>Team Name</w:t>
      </w:r>
      <w:r>
        <w:tab/>
      </w:r>
      <w:r w:rsidR="003E13E2">
        <w:t>Business Support - Finance</w:t>
      </w:r>
    </w:p>
    <w:p w:rsidR="00392AE9" w:rsidP="00392AE9" w:rsidRDefault="00392AE9" w14:paraId="7AE7B508" w14:textId="77777777">
      <w:pPr>
        <w:pStyle w:val="SubTitle1"/>
      </w:pPr>
      <w:proofErr w:type="gramStart"/>
      <w:r>
        <w:t>Position</w:t>
      </w:r>
      <w:proofErr w:type="gramEnd"/>
      <w:r>
        <w:t xml:space="preserve"> Objectives</w:t>
      </w:r>
    </w:p>
    <w:p w:rsidRPr="00A21945" w:rsidR="00CE435D" w:rsidP="00CE435D" w:rsidRDefault="00CE435D" w14:paraId="7FA8CCD5" w14:textId="77777777">
      <w:pPr>
        <w:pStyle w:val="BulletText"/>
      </w:pPr>
      <w:r>
        <w:t>To perform day-to-day accounts functions and a</w:t>
      </w:r>
      <w:r w:rsidRPr="00A21945">
        <w:t>ssist</w:t>
      </w:r>
      <w:r>
        <w:t xml:space="preserve"> the business unit</w:t>
      </w:r>
      <w:r w:rsidRPr="00A21945">
        <w:t xml:space="preserve"> in meeting the financial obligations of the organisation.</w:t>
      </w:r>
    </w:p>
    <w:p w:rsidR="00CE435D" w:rsidP="006200CB" w:rsidRDefault="00CE435D" w14:paraId="7C9CEAF0" w14:textId="3981241E">
      <w:pPr>
        <w:pStyle w:val="BulletText"/>
      </w:pPr>
      <w:r w:rsidRPr="0059435D">
        <w:t>To undertake financial duties, including accounts payable and accounts receivable, and the associated</w:t>
      </w:r>
      <w:r>
        <w:t xml:space="preserve"> data input, in an accurate and timely manner.</w:t>
      </w:r>
    </w:p>
    <w:p w:rsidR="00392AE9" w:rsidP="00392AE9" w:rsidRDefault="00392AE9" w14:paraId="7AE7B511" w14:textId="77777777">
      <w:pPr>
        <w:pStyle w:val="SubTitle1"/>
      </w:pPr>
      <w:r>
        <w:t>Organisational Values</w:t>
      </w:r>
    </w:p>
    <w:p w:rsidR="00392AE9" w:rsidP="00392AE9" w:rsidRDefault="00392AE9" w14:paraId="7AE7B512" w14:textId="77777777">
      <w:r w:rsidRPr="00392AE9">
        <w:t>The EMRC’s values describe what we believe in and how we will operate.  All employees are expected to consistently demonstrate EMRC values and display the following behaviours:</w:t>
      </w:r>
    </w:p>
    <w:p w:rsidR="00392AE9" w:rsidP="00EA72AF" w:rsidRDefault="00392AE9" w14:paraId="7AE7B513" w14:textId="77777777">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rsidR="00392AE9" w:rsidP="00EA72AF" w:rsidRDefault="00392AE9" w14:paraId="7AE7B514" w14:textId="77777777">
      <w:pPr>
        <w:tabs>
          <w:tab w:val="left" w:pos="1985"/>
        </w:tabs>
        <w:spacing w:after="120"/>
      </w:pPr>
      <w:r w:rsidRPr="00AB4736">
        <w:rPr>
          <w:b/>
          <w:color w:val="313253" w:themeColor="accent5"/>
        </w:rPr>
        <w:t>Recognition</w:t>
      </w:r>
      <w:r>
        <w:tab/>
      </w:r>
      <w:r w:rsidRPr="00392AE9">
        <w:t>Valuing employees in a supportive environment that focuses on their wellbeing.</w:t>
      </w:r>
    </w:p>
    <w:p w:rsidR="00392AE9" w:rsidP="00EA72AF" w:rsidRDefault="00392AE9" w14:paraId="7AE7B515" w14:textId="77777777">
      <w:pPr>
        <w:tabs>
          <w:tab w:val="left" w:pos="1985"/>
        </w:tabs>
        <w:spacing w:after="120"/>
      </w:pPr>
      <w:r w:rsidRPr="00AB4736">
        <w:rPr>
          <w:b/>
          <w:color w:val="313253" w:themeColor="accent5"/>
        </w:rPr>
        <w:t>Innovation</w:t>
      </w:r>
      <w:r>
        <w:tab/>
      </w:r>
      <w:r w:rsidRPr="00392AE9">
        <w:t>Focus on innovative approaches in projects and service delivery.</w:t>
      </w:r>
    </w:p>
    <w:p w:rsidR="00392AE9" w:rsidP="00EA72AF" w:rsidRDefault="00392AE9" w14:paraId="7AE7B516" w14:textId="77777777">
      <w:pPr>
        <w:tabs>
          <w:tab w:val="left" w:pos="1985"/>
        </w:tabs>
        <w:spacing w:after="120"/>
      </w:pPr>
      <w:r w:rsidRPr="00AB4736">
        <w:rPr>
          <w:b/>
          <w:color w:val="313253" w:themeColor="accent5"/>
        </w:rPr>
        <w:t>Responsiveness</w:t>
      </w:r>
      <w:r>
        <w:tab/>
      </w:r>
      <w:r w:rsidRPr="00392AE9">
        <w:t>Dynamic and flexible service delivery.</w:t>
      </w:r>
    </w:p>
    <w:p w:rsidR="00392AE9" w:rsidP="00EA72AF" w:rsidRDefault="00392AE9" w14:paraId="7AE7B517" w14:textId="77777777">
      <w:pPr>
        <w:tabs>
          <w:tab w:val="left" w:pos="1985"/>
        </w:tabs>
      </w:pPr>
      <w:r w:rsidRPr="00AB4736">
        <w:rPr>
          <w:b/>
          <w:color w:val="313253" w:themeColor="accent5"/>
        </w:rPr>
        <w:t>Integrity</w:t>
      </w:r>
      <w:r>
        <w:tab/>
      </w:r>
      <w:r w:rsidRPr="00AB4736" w:rsidR="00AB4736">
        <w:t>Accountability and consistency in all that we do.</w:t>
      </w:r>
    </w:p>
    <w:p w:rsidR="00392AE9" w:rsidP="00811E55" w:rsidRDefault="00AB4736" w14:paraId="7AE7B518" w14:textId="77777777">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rsidR="00EF1470" w:rsidP="00811E55" w:rsidRDefault="00EF1470" w14:paraId="7AE7B519" w14:textId="77777777">
      <w:pPr>
        <w:pStyle w:val="BulletText2"/>
        <w:sectPr w:rsidR="00EF1470" w:rsidSect="003727D9">
          <w:footerReference w:type="default" r:id="rId9"/>
          <w:pgSz w:w="11906" w:h="16838" w:orient="portrait" w:code="9"/>
          <w:pgMar w:top="1134" w:right="851" w:bottom="1134" w:left="1701" w:header="425" w:footer="425" w:gutter="0"/>
          <w:cols w:space="708"/>
          <w:docGrid w:linePitch="360"/>
        </w:sectPr>
      </w:pPr>
    </w:p>
    <w:p w:rsidR="002F0578" w:rsidP="002F0578" w:rsidRDefault="002F0578" w14:paraId="7AE7B51A" w14:textId="77777777">
      <w:pPr>
        <w:pStyle w:val="SubTitle1"/>
      </w:pPr>
      <w:r>
        <w:t>Key Duties / Responsibilities</w:t>
      </w:r>
    </w:p>
    <w:p w:rsidR="00CE435D" w:rsidP="006200CB" w:rsidRDefault="001A0F40" w14:paraId="090FEBCB" w14:textId="7C34AB69">
      <w:pPr>
        <w:pStyle w:val="SubTitle2"/>
      </w:pPr>
      <w:r>
        <w:t>Accounts Responsibilities</w:t>
      </w:r>
    </w:p>
    <w:p w:rsidRPr="00D90FB7" w:rsidR="00CE435D" w:rsidP="00CE435D" w:rsidRDefault="00CE435D" w14:paraId="15690A96" w14:textId="77777777">
      <w:pPr>
        <w:pStyle w:val="BulletText"/>
        <w:rPr>
          <w:lang w:val="en-US"/>
        </w:rPr>
      </w:pPr>
      <w:r w:rsidRPr="00D90FB7">
        <w:rPr>
          <w:lang w:val="en-US"/>
        </w:rPr>
        <w:t>Responsible for the calculation and claim via the quarterly BAS return of the diesel fuel rebate.</w:t>
      </w:r>
    </w:p>
    <w:p w:rsidRPr="00441421" w:rsidR="00CE435D" w:rsidP="00CE435D" w:rsidRDefault="00CE435D" w14:paraId="79C7D882" w14:textId="77777777">
      <w:pPr>
        <w:pStyle w:val="BulletText"/>
        <w:rPr>
          <w:lang w:val="en-US"/>
        </w:rPr>
      </w:pPr>
      <w:r w:rsidRPr="00441421">
        <w:rPr>
          <w:lang w:val="en-US"/>
        </w:rPr>
        <w:t>Processing of month end financial allocations and journals.</w:t>
      </w:r>
    </w:p>
    <w:p w:rsidRPr="00441421" w:rsidR="00CE435D" w:rsidP="00CE435D" w:rsidRDefault="00CE435D" w14:paraId="02C9E007" w14:textId="77777777">
      <w:pPr>
        <w:pStyle w:val="BulletText"/>
        <w:rPr>
          <w:lang w:val="en-US"/>
        </w:rPr>
      </w:pPr>
      <w:r w:rsidRPr="00441421">
        <w:rPr>
          <w:lang w:val="en-US"/>
        </w:rPr>
        <w:t>Responsible for seeking reimbursement for mobile phone accounts.</w:t>
      </w:r>
    </w:p>
    <w:p w:rsidRPr="00441421" w:rsidR="00CE435D" w:rsidP="00CE435D" w:rsidRDefault="00CE435D" w14:paraId="15A41622" w14:textId="77777777">
      <w:pPr>
        <w:pStyle w:val="BulletText"/>
        <w:rPr>
          <w:lang w:val="en-US"/>
        </w:rPr>
      </w:pPr>
      <w:r>
        <w:rPr>
          <w:lang w:val="en-US"/>
        </w:rPr>
        <w:t>Undertake monthly</w:t>
      </w:r>
      <w:r w:rsidRPr="00441421">
        <w:rPr>
          <w:lang w:val="en-US"/>
        </w:rPr>
        <w:t xml:space="preserve"> bank reconciliation process.</w:t>
      </w:r>
    </w:p>
    <w:p w:rsidR="00CE435D" w:rsidP="00CE435D" w:rsidRDefault="00CE435D" w14:paraId="52F1C290" w14:textId="77777777">
      <w:pPr>
        <w:pStyle w:val="BulletText"/>
        <w:rPr>
          <w:lang w:val="en-US"/>
        </w:rPr>
      </w:pPr>
      <w:r w:rsidRPr="00441421">
        <w:rPr>
          <w:lang w:val="en-US"/>
        </w:rPr>
        <w:t>Receipting and banking of cash/cheque payments received.</w:t>
      </w:r>
    </w:p>
    <w:p w:rsidRPr="00441421" w:rsidR="00CE435D" w:rsidP="00CE435D" w:rsidRDefault="00CE435D" w14:paraId="1FC1DF3D" w14:textId="77777777">
      <w:pPr>
        <w:pStyle w:val="BulletText"/>
        <w:rPr>
          <w:lang w:val="en-US"/>
        </w:rPr>
      </w:pPr>
      <w:r>
        <w:rPr>
          <w:lang w:val="en-US"/>
        </w:rPr>
        <w:t>Processing of debtor’s EFT payments extracted from bank statements.</w:t>
      </w:r>
    </w:p>
    <w:p w:rsidRPr="00D90FB7" w:rsidR="00CE435D" w:rsidP="00CE435D" w:rsidRDefault="00CE435D" w14:paraId="588AEA3C" w14:textId="77777777">
      <w:pPr>
        <w:pStyle w:val="BulletText"/>
        <w:rPr>
          <w:lang w:val="en-US"/>
        </w:rPr>
      </w:pPr>
      <w:r>
        <w:rPr>
          <w:lang w:val="en-US"/>
        </w:rPr>
        <w:t>P</w:t>
      </w:r>
      <w:r w:rsidRPr="00D90FB7">
        <w:rPr>
          <w:lang w:val="en-US"/>
        </w:rPr>
        <w:t>reparation</w:t>
      </w:r>
      <w:r>
        <w:rPr>
          <w:lang w:val="en-US"/>
        </w:rPr>
        <w:t xml:space="preserve">, </w:t>
      </w:r>
      <w:r w:rsidRPr="00D90FB7">
        <w:rPr>
          <w:lang w:val="en-US"/>
        </w:rPr>
        <w:t>reconciliation</w:t>
      </w:r>
      <w:r>
        <w:rPr>
          <w:lang w:val="en-US"/>
        </w:rPr>
        <w:t xml:space="preserve"> and </w:t>
      </w:r>
      <w:proofErr w:type="spellStart"/>
      <w:r>
        <w:rPr>
          <w:lang w:val="en-US"/>
        </w:rPr>
        <w:t>lodgement</w:t>
      </w:r>
      <w:proofErr w:type="spellEnd"/>
      <w:r w:rsidRPr="00D90FB7">
        <w:rPr>
          <w:lang w:val="en-US"/>
        </w:rPr>
        <w:t xml:space="preserve"> of the BAS return.</w:t>
      </w:r>
    </w:p>
    <w:p w:rsidR="00CE435D" w:rsidP="00CE435D" w:rsidRDefault="00CE435D" w14:paraId="6448F655" w14:textId="77777777">
      <w:pPr>
        <w:pStyle w:val="BulletText"/>
        <w:rPr>
          <w:lang w:val="en-US"/>
        </w:rPr>
      </w:pPr>
      <w:r w:rsidRPr="00A95C04">
        <w:rPr>
          <w:lang w:val="en-US"/>
        </w:rPr>
        <w:t>Preparation and processing of all debtor</w:t>
      </w:r>
      <w:r>
        <w:rPr>
          <w:lang w:val="en-US"/>
        </w:rPr>
        <w:t>’</w:t>
      </w:r>
      <w:r w:rsidRPr="00A95C04">
        <w:rPr>
          <w:lang w:val="en-US"/>
        </w:rPr>
        <w:t>s invoices and the provision of supporting documentation</w:t>
      </w:r>
      <w:r>
        <w:rPr>
          <w:lang w:val="en-US"/>
        </w:rPr>
        <w:t>.</w:t>
      </w:r>
    </w:p>
    <w:p w:rsidRPr="00A95C04" w:rsidR="00CE435D" w:rsidP="00CE435D" w:rsidRDefault="00CE435D" w14:paraId="5E1F025A" w14:textId="77777777">
      <w:pPr>
        <w:pStyle w:val="BulletText"/>
        <w:rPr>
          <w:lang w:val="en-US"/>
        </w:rPr>
      </w:pPr>
      <w:r w:rsidRPr="00A95C04">
        <w:rPr>
          <w:lang w:val="en-US"/>
        </w:rPr>
        <w:t>Responsible for processing the weekly waste management operations cash sales summaries.</w:t>
      </w:r>
    </w:p>
    <w:p w:rsidR="00CE435D" w:rsidP="00CE435D" w:rsidRDefault="00CE435D" w14:paraId="66AA30FA" w14:textId="77777777">
      <w:pPr>
        <w:pStyle w:val="BulletText"/>
        <w:rPr>
          <w:lang w:val="en-US"/>
        </w:rPr>
      </w:pPr>
      <w:r w:rsidRPr="00FC7709">
        <w:rPr>
          <w:lang w:val="en-US"/>
        </w:rPr>
        <w:t>Undertake debtor reference checks when required.</w:t>
      </w:r>
    </w:p>
    <w:p w:rsidR="00CE435D" w:rsidP="00CE435D" w:rsidRDefault="00CE435D" w14:paraId="07E0C81A" w14:textId="77777777">
      <w:pPr>
        <w:pStyle w:val="BulletText"/>
      </w:pPr>
      <w:r>
        <w:t>Responsible for reconciling and processing of Recipient Created Tax Invoices (RCTIs).</w:t>
      </w:r>
    </w:p>
    <w:p w:rsidRPr="00374E54" w:rsidR="00CE435D" w:rsidP="00CE435D" w:rsidRDefault="00CE435D" w14:paraId="55693E13" w14:textId="77777777">
      <w:pPr>
        <w:pStyle w:val="BulletText"/>
      </w:pPr>
      <w:r w:rsidRPr="00374E54">
        <w:t>Reconcile creditor’s invoices/statements including verification of purchase orders, GST compliance, and computations, and process for payment.</w:t>
      </w:r>
    </w:p>
    <w:p w:rsidR="00CE435D" w:rsidP="00CE435D" w:rsidRDefault="00CE435D" w14:paraId="417F3452" w14:textId="77777777">
      <w:pPr>
        <w:pStyle w:val="BulletText"/>
      </w:pPr>
      <w:r w:rsidRPr="00374E54">
        <w:t>Prepare petty cash, cheque and EFT payments.</w:t>
      </w:r>
    </w:p>
    <w:p w:rsidRPr="00374E54" w:rsidR="00CE435D" w:rsidP="00CE435D" w:rsidRDefault="00CE435D" w14:paraId="48070A53" w14:textId="77777777">
      <w:pPr>
        <w:pStyle w:val="BulletText"/>
      </w:pPr>
      <w:r>
        <w:t>Responsible for reconciling and processing of petty cash, if applicable.</w:t>
      </w:r>
    </w:p>
    <w:p w:rsidRPr="00374E54" w:rsidR="00CE435D" w:rsidP="00CE435D" w:rsidRDefault="00CE435D" w14:paraId="5123F881" w14:textId="77777777">
      <w:pPr>
        <w:pStyle w:val="BulletText"/>
      </w:pPr>
      <w:r w:rsidRPr="00374E54">
        <w:t xml:space="preserve">Create and maintain creditors and </w:t>
      </w:r>
      <w:proofErr w:type="gramStart"/>
      <w:r w:rsidRPr="00374E54">
        <w:t>debtors</w:t>
      </w:r>
      <w:proofErr w:type="gramEnd"/>
      <w:r w:rsidRPr="00374E54">
        <w:t xml:space="preserve"> details in </w:t>
      </w:r>
      <w:proofErr w:type="spellStart"/>
      <w:r w:rsidRPr="00374E54">
        <w:t>SynergySoft</w:t>
      </w:r>
      <w:proofErr w:type="spellEnd"/>
      <w:r w:rsidRPr="00374E54">
        <w:t xml:space="preserve"> financial system.</w:t>
      </w:r>
    </w:p>
    <w:p w:rsidRPr="00374E54" w:rsidR="00CE435D" w:rsidP="00CE435D" w:rsidRDefault="00CE435D" w14:paraId="6C014B58" w14:textId="77777777">
      <w:pPr>
        <w:pStyle w:val="BulletText"/>
      </w:pPr>
      <w:r w:rsidRPr="00374E54">
        <w:t xml:space="preserve">Receipt payment transactions received for </w:t>
      </w:r>
      <w:proofErr w:type="gramStart"/>
      <w:r w:rsidRPr="00374E54">
        <w:t>debtors</w:t>
      </w:r>
      <w:proofErr w:type="gramEnd"/>
      <w:r w:rsidRPr="00374E54">
        <w:t xml:space="preserve"> accounts.</w:t>
      </w:r>
    </w:p>
    <w:p w:rsidRPr="00374E54" w:rsidR="00CE435D" w:rsidP="00CE435D" w:rsidRDefault="00CE435D" w14:paraId="08B4710C" w14:textId="77777777">
      <w:pPr>
        <w:pStyle w:val="BulletText"/>
      </w:pPr>
      <w:r w:rsidRPr="00374E54">
        <w:t>Reconciliation and processing of monthly Corporate Credit Card statements (including follow up of authorisation).</w:t>
      </w:r>
    </w:p>
    <w:p w:rsidRPr="00374E54" w:rsidR="00CE435D" w:rsidP="00CE435D" w:rsidRDefault="00CE435D" w14:paraId="0D61996D" w14:textId="77777777">
      <w:pPr>
        <w:pStyle w:val="BulletText"/>
      </w:pPr>
      <w:r w:rsidRPr="00374E54">
        <w:t>Process monthly Transfer Station invoices (</w:t>
      </w:r>
      <w:r>
        <w:t xml:space="preserve">including Mathieson, Coppin and Baywaste </w:t>
      </w:r>
      <w:r w:rsidRPr="00374E54">
        <w:t>transfer stations).</w:t>
      </w:r>
    </w:p>
    <w:p w:rsidRPr="00374E54" w:rsidR="00CE435D" w:rsidP="00CE435D" w:rsidRDefault="00CE435D" w14:paraId="7447A9AF" w14:textId="77777777">
      <w:pPr>
        <w:pStyle w:val="BulletText"/>
      </w:pPr>
      <w:r w:rsidRPr="00374E54">
        <w:t>Pr</w:t>
      </w:r>
      <w:r>
        <w:t>ocessing</w:t>
      </w:r>
      <w:r w:rsidRPr="00374E54">
        <w:t xml:space="preserve"> &amp; payment of quarterly Councillor’s meeting fees.</w:t>
      </w:r>
    </w:p>
    <w:p w:rsidRPr="00374E54" w:rsidR="00CE435D" w:rsidP="00CE435D" w:rsidRDefault="00CE435D" w14:paraId="7C459C86" w14:textId="77777777">
      <w:pPr>
        <w:pStyle w:val="BulletText"/>
      </w:pPr>
      <w:r w:rsidRPr="00374E54">
        <w:t xml:space="preserve">Raise and process </w:t>
      </w:r>
      <w:r>
        <w:t xml:space="preserve">debtor’s </w:t>
      </w:r>
      <w:r w:rsidRPr="00374E54">
        <w:t>credit notes as required.</w:t>
      </w:r>
    </w:p>
    <w:p w:rsidRPr="00374E54" w:rsidR="00CE435D" w:rsidP="00CE435D" w:rsidRDefault="00CE435D" w14:paraId="1592CDEC" w14:textId="77777777">
      <w:pPr>
        <w:pStyle w:val="BulletText"/>
      </w:pPr>
      <w:r w:rsidRPr="00374E54">
        <w:t>Follow up outstanding debtors on a regular basis.</w:t>
      </w:r>
    </w:p>
    <w:p w:rsidRPr="00614C5C" w:rsidR="00CE435D" w:rsidP="00CE435D" w:rsidRDefault="00CE435D" w14:paraId="3BF29959" w14:textId="77777777">
      <w:pPr>
        <w:pStyle w:val="BulletText"/>
      </w:pPr>
      <w:r w:rsidRPr="00614C5C">
        <w:t xml:space="preserve">Facilitate and maintain effective liaison with internal and external </w:t>
      </w:r>
      <w:proofErr w:type="gramStart"/>
      <w:r w:rsidRPr="00614C5C">
        <w:t>customers, and</w:t>
      </w:r>
      <w:proofErr w:type="gramEnd"/>
      <w:r w:rsidRPr="00614C5C">
        <w:t xml:space="preserve"> respond to enquiries in a timely manner.</w:t>
      </w:r>
    </w:p>
    <w:p w:rsidR="00CE435D" w:rsidP="00CE435D" w:rsidRDefault="00CE435D" w14:paraId="64F1B12A" w14:textId="77777777">
      <w:pPr>
        <w:pStyle w:val="BulletText"/>
      </w:pPr>
      <w:r w:rsidRPr="00374E54">
        <w:t>Work effectively as a member of the finance team and assist team members in the achievement of business unit goals.</w:t>
      </w:r>
    </w:p>
    <w:p w:rsidRPr="00D90FB7" w:rsidR="00CE435D" w:rsidP="00CE435D" w:rsidRDefault="00CE435D" w14:paraId="27267D30" w14:textId="77777777">
      <w:pPr>
        <w:pStyle w:val="BulletText"/>
      </w:pPr>
      <w:r w:rsidRPr="00763928">
        <w:rPr>
          <w:lang w:val="en-US"/>
        </w:rPr>
        <w:t>Provide support and back up to the Finance team</w:t>
      </w:r>
      <w:r>
        <w:rPr>
          <w:lang w:val="en-US"/>
        </w:rPr>
        <w:t xml:space="preserve"> when required, including during periods of absence</w:t>
      </w:r>
      <w:r w:rsidRPr="00763928">
        <w:rPr>
          <w:lang w:val="en-US"/>
        </w:rPr>
        <w:t>.</w:t>
      </w:r>
    </w:p>
    <w:p w:rsidRPr="00AA1877" w:rsidR="00CE435D" w:rsidP="00CE435D" w:rsidRDefault="00CE435D" w14:paraId="0A9D679E" w14:textId="77777777">
      <w:pPr>
        <w:pStyle w:val="BulletText"/>
        <w:rPr>
          <w:lang w:val="en-US"/>
        </w:rPr>
      </w:pPr>
      <w:r w:rsidRPr="00763928">
        <w:rPr>
          <w:lang w:val="en-US"/>
        </w:rPr>
        <w:t>Any other tasks as directed by the Finance Team Leader</w:t>
      </w:r>
    </w:p>
    <w:p w:rsidRPr="001A0F40" w:rsidR="00CE435D" w:rsidP="006200CB" w:rsidRDefault="00CE435D" w14:paraId="584B18B4" w14:textId="77777777">
      <w:pPr>
        <w:pStyle w:val="BulletText"/>
        <w:numPr>
          <w:ilvl w:val="0"/>
          <w:numId w:val="0"/>
        </w:numPr>
        <w:spacing w:after="240"/>
        <w:ind w:left="454"/>
        <w:rPr>
          <w:lang w:val="en-US"/>
        </w:rPr>
      </w:pPr>
    </w:p>
    <w:p w:rsidR="00AA5182" w:rsidP="00AA5182" w:rsidRDefault="00AA5182" w14:paraId="7AE7B52E" w14:textId="77777777">
      <w:pPr>
        <w:pStyle w:val="SubTitle2"/>
      </w:pPr>
      <w:r>
        <w:t>Work Health Safety (WHS) Responsibilities</w:t>
      </w:r>
    </w:p>
    <w:p w:rsidRPr="001A0F40" w:rsidR="001A0F40" w:rsidP="001A0F40" w:rsidRDefault="001A0F40" w14:paraId="7AE7B52F" w14:textId="77777777">
      <w:pPr>
        <w:pStyle w:val="BulletText"/>
        <w:rPr>
          <w:lang w:val="en-US"/>
        </w:rPr>
      </w:pPr>
      <w:r w:rsidRPr="001A0F40">
        <w:rPr>
          <w:lang w:val="en-US"/>
        </w:rPr>
        <w:t xml:space="preserve">Comply with all Statutory requirements. </w:t>
      </w:r>
    </w:p>
    <w:p w:rsidRPr="001A0F40" w:rsidR="001A0F40" w:rsidP="001A0F40" w:rsidRDefault="001A0F40" w14:paraId="7AE7B530" w14:textId="77777777">
      <w:pPr>
        <w:pStyle w:val="BulletText"/>
        <w:rPr>
          <w:lang w:val="en-US"/>
        </w:rPr>
      </w:pPr>
      <w:r w:rsidRPr="001A0F40">
        <w:rPr>
          <w:lang w:val="en-US"/>
        </w:rPr>
        <w:t xml:space="preserve">Take reasonable care to ensure their own safety and health whilst at work and that of others. </w:t>
      </w:r>
    </w:p>
    <w:p w:rsidRPr="001A0F40" w:rsidR="001A0F40" w:rsidP="001A0F40" w:rsidRDefault="001A0F40" w14:paraId="7AE7B531" w14:textId="77777777">
      <w:pPr>
        <w:pStyle w:val="BulletText"/>
        <w:rPr>
          <w:lang w:val="en-US"/>
        </w:rPr>
      </w:pPr>
      <w:r>
        <w:t xml:space="preserve">Consult and cooperate with Management on matters of Work Health Safety. </w:t>
      </w:r>
    </w:p>
    <w:p w:rsidRPr="001A0F40" w:rsidR="001A0F40" w:rsidP="001A0F40" w:rsidRDefault="001A0F40" w14:paraId="7AE7B532" w14:textId="77777777">
      <w:pPr>
        <w:pStyle w:val="BulletText"/>
        <w:rPr>
          <w:lang w:val="en-US"/>
        </w:rPr>
      </w:pPr>
      <w:r w:rsidRPr="001A0F40">
        <w:rPr>
          <w:lang w:val="en-US"/>
        </w:rPr>
        <w:t xml:space="preserve">Report all hazards, accidents, incidents and near misses according to the Accident/Incident Reporting process. </w:t>
      </w:r>
    </w:p>
    <w:p w:rsidRPr="001A0F40" w:rsidR="001A0F40" w:rsidP="001A0F40" w:rsidRDefault="001A0F40" w14:paraId="7AE7B533" w14:textId="77777777">
      <w:pPr>
        <w:pStyle w:val="BulletText"/>
        <w:rPr>
          <w:lang w:val="en-US"/>
        </w:rPr>
      </w:pPr>
      <w:r w:rsidRPr="001A0F40">
        <w:rPr>
          <w:lang w:val="en-US"/>
        </w:rPr>
        <w:t>Develop and follow all safe work procedures as directed by the supervisor or as otherwise directed.</w:t>
      </w:r>
    </w:p>
    <w:p w:rsidR="00AA5182" w:rsidP="001A0F40" w:rsidRDefault="001A0F40" w14:paraId="7AE7B534" w14:textId="77777777">
      <w:pPr>
        <w:pStyle w:val="BulletText"/>
        <w:spacing w:after="240"/>
        <w:rPr>
          <w:lang w:val="en-US"/>
        </w:rPr>
      </w:pPr>
      <w:r w:rsidRPr="001A0F40">
        <w:rPr>
          <w:lang w:val="en-US"/>
        </w:rPr>
        <w:t>Use personal protective equipment (PPE) as required.</w:t>
      </w:r>
    </w:p>
    <w:p w:rsidRPr="00AA5182" w:rsidR="006200CB" w:rsidP="006200CB" w:rsidRDefault="006200CB" w14:paraId="34A15BF1" w14:textId="77777777">
      <w:pPr>
        <w:pStyle w:val="BulletText"/>
        <w:numPr>
          <w:ilvl w:val="0"/>
          <w:numId w:val="0"/>
        </w:numPr>
        <w:spacing w:after="240"/>
        <w:ind w:left="454"/>
        <w:rPr>
          <w:lang w:val="en-US"/>
        </w:rPr>
      </w:pPr>
    </w:p>
    <w:p w:rsidRPr="00AA5182" w:rsidR="00AA5182" w:rsidP="00AA5182" w:rsidRDefault="00AA5182" w14:paraId="7AE7B535" w14:textId="77777777">
      <w:pPr>
        <w:pStyle w:val="SubTitle2"/>
      </w:pPr>
      <w:r w:rsidRPr="00AA5182">
        <w:t xml:space="preserve">Organisational Responsibilities </w:t>
      </w:r>
    </w:p>
    <w:p w:rsidR="00934DF7" w:rsidP="006200CB" w:rsidRDefault="00934DF7" w14:paraId="0D637F26" w14:textId="77777777">
      <w:pPr>
        <w:pStyle w:val="BulletText"/>
        <w:numPr>
          <w:ilvl w:val="0"/>
          <w:numId w:val="0"/>
        </w:numPr>
        <w:rPr>
          <w:lang w:val="en-US"/>
        </w:rPr>
      </w:pPr>
    </w:p>
    <w:p w:rsidR="00934DF7" w:rsidP="001A0F40" w:rsidRDefault="00934DF7" w14:paraId="74BD857D" w14:textId="77777777">
      <w:pPr>
        <w:pStyle w:val="BulletText"/>
        <w:rPr>
          <w:lang w:val="en-US"/>
        </w:rPr>
      </w:pPr>
      <w:r w:rsidRPr="006818FB">
        <w:rPr>
          <w:lang w:val="en-US"/>
        </w:rPr>
        <w:t>Work effectively as a member of the finance team and assist team members in the achievement of business unit goals</w:t>
      </w:r>
      <w:r w:rsidRPr="001A0F40">
        <w:rPr>
          <w:lang w:val="en-US"/>
        </w:rPr>
        <w:t xml:space="preserve"> </w:t>
      </w:r>
    </w:p>
    <w:p w:rsidRPr="001A0F40" w:rsidR="001A0F40" w:rsidP="001A0F40" w:rsidRDefault="001A0F40" w14:paraId="7AE7B536" w14:textId="5FD7CC17">
      <w:pPr>
        <w:pStyle w:val="BulletText"/>
        <w:rPr>
          <w:lang w:val="en-US"/>
        </w:rPr>
      </w:pPr>
      <w:r w:rsidRPr="001A0F40">
        <w:rPr>
          <w:lang w:val="en-US"/>
        </w:rPr>
        <w:t xml:space="preserve">Ensure all documents are created, stored and maintained in accordance with the organisation’s electronic Document Management system requirements </w:t>
      </w:r>
    </w:p>
    <w:p w:rsidRPr="001A0F40" w:rsidR="001A0F40" w:rsidP="001A0F40" w:rsidRDefault="001A0F40" w14:paraId="7AE7B537" w14:textId="77777777">
      <w:pPr>
        <w:pStyle w:val="BulletText"/>
        <w:rPr>
          <w:lang w:val="en-US"/>
        </w:rPr>
      </w:pPr>
      <w:r w:rsidRPr="001A0F40">
        <w:rPr>
          <w:lang w:val="en-US"/>
        </w:rPr>
        <w:t>Ensure all duties are performed in compliance with the procedures documented in the Business Management System (BMS) or other more current internal guideline documents.</w:t>
      </w:r>
    </w:p>
    <w:p w:rsidRPr="001A0F40" w:rsidR="001A0F40" w:rsidP="001A0F40" w:rsidRDefault="001A0F40" w14:paraId="7AE7B538" w14:textId="77777777">
      <w:pPr>
        <w:pStyle w:val="BulletText"/>
        <w:rPr>
          <w:lang w:val="en-US"/>
        </w:rPr>
      </w:pPr>
      <w:r w:rsidRPr="001A0F40">
        <w:rPr>
          <w:lang w:val="en-US"/>
        </w:rPr>
        <w:t>Actively seek and report on methods of improving systems of work to ensure continuous improvement.</w:t>
      </w:r>
    </w:p>
    <w:p w:rsidRPr="001A0F40" w:rsidR="001A0F40" w:rsidP="001A0F40" w:rsidRDefault="001A0F40" w14:paraId="7AE7B539" w14:textId="77777777">
      <w:pPr>
        <w:pStyle w:val="BulletText"/>
        <w:rPr>
          <w:lang w:val="en-US"/>
        </w:rPr>
      </w:pPr>
      <w:r w:rsidRPr="001A0F40">
        <w:rPr>
          <w:lang w:val="en-US"/>
        </w:rPr>
        <w:t>Respond to organisational initiatives and assist in the development of the EMRC as directed.</w:t>
      </w:r>
    </w:p>
    <w:p w:rsidRPr="001A0F40" w:rsidR="001A0F40" w:rsidP="001A0F40" w:rsidRDefault="001A0F40" w14:paraId="7AE7B53A" w14:textId="77777777">
      <w:pPr>
        <w:pStyle w:val="BulletText"/>
        <w:rPr>
          <w:lang w:val="en-US"/>
        </w:rPr>
      </w:pPr>
      <w:proofErr w:type="gramStart"/>
      <w:r w:rsidRPr="001A0F40">
        <w:rPr>
          <w:lang w:val="en-US"/>
        </w:rPr>
        <w:t>Represent the EMRC in a responsible and professional manner at all times</w:t>
      </w:r>
      <w:proofErr w:type="gramEnd"/>
      <w:r w:rsidRPr="001A0F40">
        <w:rPr>
          <w:lang w:val="en-US"/>
        </w:rPr>
        <w:t>.</w:t>
      </w:r>
    </w:p>
    <w:p w:rsidRPr="001A0F40" w:rsidR="001A0F40" w:rsidP="001A0F40" w:rsidRDefault="001A0F40" w14:paraId="7AE7B53B" w14:textId="77777777">
      <w:pPr>
        <w:pStyle w:val="BulletText"/>
        <w:rPr>
          <w:lang w:val="en-US"/>
        </w:rPr>
      </w:pPr>
      <w:proofErr w:type="gramStart"/>
      <w:r w:rsidRPr="001A0F40">
        <w:rPr>
          <w:lang w:val="en-US"/>
        </w:rPr>
        <w:t>Comply with the policies and procedures of the organisation at all times</w:t>
      </w:r>
      <w:proofErr w:type="gramEnd"/>
      <w:r w:rsidRPr="001A0F40">
        <w:rPr>
          <w:lang w:val="en-US"/>
        </w:rPr>
        <w:t>.</w:t>
      </w:r>
    </w:p>
    <w:p w:rsidRPr="001A0F40" w:rsidR="001A0F40" w:rsidP="001A0F40" w:rsidRDefault="001A0F40" w14:paraId="7AE7B53C" w14:textId="77777777">
      <w:pPr>
        <w:pStyle w:val="BulletText"/>
        <w:rPr>
          <w:lang w:val="en-US"/>
        </w:rPr>
      </w:pPr>
      <w:r w:rsidRPr="001A0F40">
        <w:rPr>
          <w:lang w:val="en-US"/>
        </w:rPr>
        <w:t xml:space="preserve">Properly organise and manage working </w:t>
      </w:r>
      <w:proofErr w:type="gramStart"/>
      <w:r w:rsidRPr="001A0F40">
        <w:rPr>
          <w:lang w:val="en-US"/>
        </w:rPr>
        <w:t>time</w:t>
      </w:r>
      <w:proofErr w:type="gramEnd"/>
      <w:r w:rsidRPr="001A0F40">
        <w:rPr>
          <w:lang w:val="en-US"/>
        </w:rPr>
        <w:t xml:space="preserve"> to ensure efficient productivity.</w:t>
      </w:r>
    </w:p>
    <w:p w:rsidRPr="00AA5182" w:rsidR="00AA5182" w:rsidP="001A0F40" w:rsidRDefault="001A0F40" w14:paraId="7AE7B53D" w14:textId="77777777">
      <w:pPr>
        <w:pStyle w:val="BulletText"/>
        <w:spacing w:after="240"/>
        <w:rPr>
          <w:lang w:val="en-US"/>
        </w:rPr>
      </w:pPr>
      <w:r w:rsidRPr="001A0F40">
        <w:rPr>
          <w:lang w:val="en-US"/>
        </w:rPr>
        <w:t>Perform other duties as directed that fall within the scope of the position or the incumbent’s knowledge and skills base.</w:t>
      </w:r>
    </w:p>
    <w:p w:rsidR="00794BFE" w:rsidP="00794BFE" w:rsidRDefault="00794BFE" w14:paraId="7AE7B53E" w14:textId="77777777">
      <w:pPr>
        <w:pStyle w:val="SubTitle1"/>
      </w:pPr>
      <w:r>
        <w:t>Position Requirements</w:t>
      </w:r>
    </w:p>
    <w:p w:rsidR="00794BFE" w:rsidP="00794BFE" w:rsidRDefault="00794BFE" w14:paraId="7AE7B53F" w14:textId="77777777">
      <w:pPr>
        <w:pStyle w:val="SubTitle2"/>
      </w:pPr>
      <w:proofErr w:type="gramStart"/>
      <w:r>
        <w:t>Competencies</w:t>
      </w:r>
      <w:proofErr w:type="gramEnd"/>
    </w:p>
    <w:p w:rsidR="001A0F40" w:rsidP="001A0F40" w:rsidRDefault="001A0F40" w14:paraId="7AE7B540" w14:textId="77777777">
      <w:pPr>
        <w:pStyle w:val="BulletText"/>
        <w:rPr>
          <w:lang w:val="en-US"/>
        </w:rPr>
      </w:pPr>
      <w:r w:rsidRPr="001A0F40">
        <w:rPr>
          <w:lang w:val="en-US"/>
        </w:rPr>
        <w:t>A sound working knowledge of accounting principles, as they relate to the role.</w:t>
      </w:r>
    </w:p>
    <w:p w:rsidRPr="00E80940" w:rsidR="00E80940" w:rsidP="00E80940" w:rsidRDefault="00E80940" w14:paraId="48E60C4F" w14:textId="7D5C13ED">
      <w:pPr>
        <w:pStyle w:val="BulletText"/>
        <w:rPr>
          <w:lang w:val="en-US"/>
        </w:rPr>
      </w:pPr>
      <w:r>
        <w:t xml:space="preserve">A sound working knowledge of organisational financial activities including purchasing, </w:t>
      </w:r>
      <w:r w:rsidRPr="006818FB">
        <w:rPr>
          <w:lang w:val="en-US"/>
        </w:rPr>
        <w:t xml:space="preserve">accounts </w:t>
      </w:r>
      <w:r>
        <w:rPr>
          <w:lang w:val="en-US"/>
        </w:rPr>
        <w:t>receivable, accounts payable and receipting procedures/systems</w:t>
      </w:r>
      <w:r w:rsidRPr="006818FB">
        <w:rPr>
          <w:lang w:val="en-US"/>
        </w:rPr>
        <w:t>, including reconciliations.</w:t>
      </w:r>
    </w:p>
    <w:p w:rsidRPr="006200CB" w:rsidR="001A0F40" w:rsidP="006200CB" w:rsidRDefault="00CE435D" w14:paraId="7AE7B542" w14:textId="10EAF2BA">
      <w:pPr>
        <w:pStyle w:val="BulletText"/>
      </w:pPr>
      <w:r w:rsidRPr="00B01E15">
        <w:t>Demonstrated understanding of Australian Taxation Office requirements relating to</w:t>
      </w:r>
      <w:r w:rsidRPr="00B01E15">
        <w:rPr>
          <w:color w:val="000000"/>
        </w:rPr>
        <w:t xml:space="preserve"> </w:t>
      </w:r>
      <w:r w:rsidRPr="00B01E15">
        <w:t>GST.</w:t>
      </w:r>
    </w:p>
    <w:p w:rsidRPr="006818FB" w:rsidR="00527144" w:rsidP="00527144" w:rsidRDefault="00527144" w14:paraId="0E859E36" w14:textId="77777777">
      <w:pPr>
        <w:pStyle w:val="BulletText"/>
        <w:rPr>
          <w:lang w:val="en-US"/>
        </w:rPr>
      </w:pPr>
      <w:proofErr w:type="spellStart"/>
      <w:r w:rsidRPr="006818FB">
        <w:rPr>
          <w:lang w:val="en-US"/>
        </w:rPr>
        <w:t>Well developed</w:t>
      </w:r>
      <w:proofErr w:type="spellEnd"/>
      <w:r w:rsidRPr="006818FB">
        <w:rPr>
          <w:lang w:val="en-US"/>
        </w:rPr>
        <w:t xml:space="preserve"> communication and interpersonal skills, with the ability to liaise effectively and courteously with internal and external customers and to proactively resolve queries and problems.</w:t>
      </w:r>
    </w:p>
    <w:p w:rsidRPr="006818FB" w:rsidR="00527144" w:rsidP="00527144" w:rsidRDefault="00527144" w14:paraId="37133CB5" w14:textId="77777777">
      <w:pPr>
        <w:pStyle w:val="BulletText"/>
        <w:rPr>
          <w:lang w:val="en-US"/>
        </w:rPr>
      </w:pPr>
      <w:proofErr w:type="spellStart"/>
      <w:r w:rsidRPr="006818FB">
        <w:rPr>
          <w:lang w:val="en-US"/>
        </w:rPr>
        <w:t>Well developed</w:t>
      </w:r>
      <w:proofErr w:type="spellEnd"/>
      <w:r w:rsidRPr="006818FB">
        <w:rPr>
          <w:lang w:val="en-US"/>
        </w:rPr>
        <w:t xml:space="preserve"> numeracy skills with the ability to pay high attention to detail and produce accurate results.</w:t>
      </w:r>
    </w:p>
    <w:p w:rsidRPr="001A0F40" w:rsidR="001A0F40" w:rsidP="001A0F40" w:rsidRDefault="001A0F40" w14:paraId="7AE7B546" w14:textId="77777777">
      <w:pPr>
        <w:pStyle w:val="BulletText"/>
        <w:rPr>
          <w:lang w:val="en-US"/>
        </w:rPr>
      </w:pPr>
      <w:r w:rsidRPr="001A0F40">
        <w:rPr>
          <w:lang w:val="en-US"/>
        </w:rPr>
        <w:t>Ability to work well with systems, processes and procedures.</w:t>
      </w:r>
    </w:p>
    <w:p w:rsidRPr="001A0F40" w:rsidR="001A0F40" w:rsidP="001A0F40" w:rsidRDefault="001A0F40" w14:paraId="7AE7B547" w14:textId="77777777">
      <w:pPr>
        <w:pStyle w:val="BulletText"/>
        <w:rPr>
          <w:lang w:val="en-US"/>
        </w:rPr>
      </w:pPr>
      <w:r w:rsidRPr="001A0F40">
        <w:rPr>
          <w:lang w:val="en-US"/>
        </w:rPr>
        <w:t>Ability to effectively organise own workload and manage priorities to ensure deadlines are met.</w:t>
      </w:r>
    </w:p>
    <w:p w:rsidRPr="001A0F40" w:rsidR="001A0F40" w:rsidP="001A0F40" w:rsidRDefault="001A0F40" w14:paraId="7AE7B548" w14:textId="63879439">
      <w:pPr>
        <w:pStyle w:val="BulletText"/>
        <w:rPr>
          <w:lang w:val="en-US"/>
        </w:rPr>
      </w:pPr>
      <w:r w:rsidRPr="001A0F40">
        <w:rPr>
          <w:lang w:val="en-US"/>
        </w:rPr>
        <w:t xml:space="preserve">An ability to work effectively within a busy team environment </w:t>
      </w:r>
      <w:proofErr w:type="gramStart"/>
      <w:r w:rsidRPr="001A0F40">
        <w:rPr>
          <w:lang w:val="en-US"/>
        </w:rPr>
        <w:t>and also</w:t>
      </w:r>
      <w:proofErr w:type="gramEnd"/>
      <w:r w:rsidRPr="001A0F40">
        <w:rPr>
          <w:lang w:val="en-US"/>
        </w:rPr>
        <w:t xml:space="preserve"> to work </w:t>
      </w:r>
      <w:r w:rsidR="00E80940">
        <w:rPr>
          <w:lang w:val="en-US"/>
        </w:rPr>
        <w:t xml:space="preserve">with minimal </w:t>
      </w:r>
      <w:r w:rsidRPr="001A0F40">
        <w:rPr>
          <w:lang w:val="en-US"/>
        </w:rPr>
        <w:t>supervis</w:t>
      </w:r>
      <w:r w:rsidR="00E80940">
        <w:rPr>
          <w:lang w:val="en-US"/>
        </w:rPr>
        <w:t>ion</w:t>
      </w:r>
      <w:r w:rsidRPr="001A0F40">
        <w:rPr>
          <w:lang w:val="en-US"/>
        </w:rPr>
        <w:t>.</w:t>
      </w:r>
    </w:p>
    <w:p w:rsidR="00E80940" w:rsidP="00E80940" w:rsidRDefault="001A0F40" w14:paraId="0CE8B5D1" w14:textId="77777777">
      <w:pPr>
        <w:pStyle w:val="BulletText"/>
        <w:rPr>
          <w:lang w:val="en-US"/>
        </w:rPr>
      </w:pPr>
      <w:r w:rsidRPr="001A0F40">
        <w:rPr>
          <w:lang w:val="en-US"/>
        </w:rPr>
        <w:t>Strong customer services focus with a proactive approach to resolving queries and problems.</w:t>
      </w:r>
      <w:r w:rsidRPr="00E80940" w:rsidR="00E80940">
        <w:rPr>
          <w:lang w:val="en-US"/>
        </w:rPr>
        <w:t xml:space="preserve"> </w:t>
      </w:r>
    </w:p>
    <w:p w:rsidRPr="006818FB" w:rsidR="00E80940" w:rsidP="00E80940" w:rsidRDefault="00E80940" w14:paraId="2E595660" w14:textId="0D7998D4">
      <w:pPr>
        <w:pStyle w:val="BulletText"/>
        <w:rPr>
          <w:lang w:val="en-US"/>
        </w:rPr>
      </w:pPr>
      <w:r w:rsidRPr="006818FB">
        <w:rPr>
          <w:lang w:val="en-US"/>
        </w:rPr>
        <w:t>Knowledge of and experience with electronic records management systems</w:t>
      </w:r>
    </w:p>
    <w:p w:rsidRPr="006200CB" w:rsidR="00794BFE" w:rsidP="006200CB" w:rsidRDefault="00E80940" w14:paraId="7AE7B549" w14:textId="10340F1A">
      <w:pPr>
        <w:pStyle w:val="BulletText"/>
        <w:spacing w:after="240"/>
        <w:rPr>
          <w:lang w:val="en-US"/>
        </w:rPr>
      </w:pPr>
      <w:r w:rsidRPr="006818FB">
        <w:rPr>
          <w:lang w:val="en-US"/>
        </w:rPr>
        <w:t>Knowledge of local government functions and structure</w:t>
      </w:r>
      <w:r>
        <w:rPr>
          <w:lang w:val="en-US"/>
        </w:rPr>
        <w:t>.</w:t>
      </w:r>
    </w:p>
    <w:p w:rsidR="00794BFE" w:rsidP="00794BFE" w:rsidRDefault="00794BFE" w14:paraId="7AE7B54A" w14:textId="77777777">
      <w:pPr>
        <w:pStyle w:val="SubTitle2"/>
      </w:pPr>
      <w:r>
        <w:t>Experience</w:t>
      </w:r>
    </w:p>
    <w:p w:rsidRPr="001A0F40" w:rsidR="001A0F40" w:rsidP="001A0F40" w:rsidRDefault="001A0F40" w14:paraId="7AE7B54B" w14:textId="77777777">
      <w:pPr>
        <w:pStyle w:val="BulletText"/>
        <w:rPr>
          <w:lang w:val="en-US"/>
        </w:rPr>
      </w:pPr>
      <w:r w:rsidRPr="001A0F40">
        <w:rPr>
          <w:lang w:val="en-US"/>
        </w:rPr>
        <w:t xml:space="preserve">Previous experience in an accounting environment including debtors and creditors processes and reconciliations (desirable). </w:t>
      </w:r>
    </w:p>
    <w:p w:rsidRPr="001A0F40" w:rsidR="001A0F40" w:rsidP="001A0F40" w:rsidRDefault="001A0F40" w14:paraId="7AE7B54C" w14:textId="77777777">
      <w:pPr>
        <w:pStyle w:val="BulletText"/>
        <w:rPr>
          <w:lang w:val="en-US"/>
        </w:rPr>
      </w:pPr>
      <w:r w:rsidRPr="001A0F40">
        <w:rPr>
          <w:lang w:val="en-US"/>
        </w:rPr>
        <w:t>Demonstrated experience with Excel spreadsheets.</w:t>
      </w:r>
    </w:p>
    <w:p w:rsidRPr="001A0F40" w:rsidR="001A0F40" w:rsidP="001A0F40" w:rsidRDefault="001A0F40" w14:paraId="7AE7B54D" w14:textId="77777777">
      <w:pPr>
        <w:pStyle w:val="BulletText"/>
        <w:rPr>
          <w:lang w:val="en-US"/>
        </w:rPr>
      </w:pPr>
      <w:r w:rsidRPr="001A0F40">
        <w:rPr>
          <w:lang w:val="en-US"/>
        </w:rPr>
        <w:t>Experience with SynergySoft financial software (desirable).</w:t>
      </w:r>
    </w:p>
    <w:p w:rsidR="00794BFE" w:rsidP="001A0F40" w:rsidRDefault="001A0F40" w14:paraId="7AE7B54E" w14:textId="77777777">
      <w:pPr>
        <w:pStyle w:val="BulletText"/>
        <w:spacing w:after="240"/>
        <w:rPr>
          <w:lang w:val="en-US"/>
        </w:rPr>
      </w:pPr>
      <w:r w:rsidRPr="001A0F40">
        <w:rPr>
          <w:lang w:val="en-US"/>
        </w:rPr>
        <w:t>Experience with electronic document management system (desirable).</w:t>
      </w:r>
    </w:p>
    <w:p w:rsidR="00794BFE" w:rsidP="00794BFE" w:rsidRDefault="00794BFE" w14:paraId="7AE7B54F" w14:textId="77777777">
      <w:pPr>
        <w:pStyle w:val="SubTitle2"/>
      </w:pPr>
      <w:r>
        <w:t>Qualifications</w:t>
      </w:r>
    </w:p>
    <w:p w:rsidR="00455B9B" w:rsidP="00455B9B" w:rsidRDefault="00455B9B" w14:paraId="313E493E" w14:textId="77777777">
      <w:pPr>
        <w:pStyle w:val="BulletText"/>
      </w:pPr>
      <w:r w:rsidRPr="00441421">
        <w:t xml:space="preserve">Possession of or progression towards qualifications in </w:t>
      </w:r>
      <w:proofErr w:type="gramStart"/>
      <w:r w:rsidRPr="00441421">
        <w:t>Accounting</w:t>
      </w:r>
      <w:proofErr w:type="gramEnd"/>
      <w:r w:rsidRPr="00441421">
        <w:t xml:space="preserve"> or relevant field is desirable.</w:t>
      </w:r>
    </w:p>
    <w:p w:rsidRPr="00441421" w:rsidR="006200CB" w:rsidP="006200CB" w:rsidRDefault="006200CB" w14:paraId="41667B23" w14:textId="77777777">
      <w:pPr>
        <w:pStyle w:val="BulletText"/>
        <w:numPr>
          <w:ilvl w:val="0"/>
          <w:numId w:val="0"/>
        </w:numPr>
        <w:ind w:left="454"/>
      </w:pPr>
    </w:p>
    <w:p w:rsidRPr="00AA5182" w:rsidR="00AA5182" w:rsidP="00AA5182" w:rsidRDefault="00AA5182" w14:paraId="7AE7B551" w14:textId="77777777">
      <w:pPr>
        <w:pStyle w:val="SubTitle1"/>
      </w:pPr>
      <w:r w:rsidRPr="00AA5182">
        <w:t>Organisational Relationships</w:t>
      </w:r>
    </w:p>
    <w:p w:rsidRPr="00AA5182" w:rsidR="00AA5182" w:rsidP="00DE7E57" w:rsidRDefault="00AA5182" w14:paraId="7AE7B552" w14:textId="77777777">
      <w:pPr>
        <w:tabs>
          <w:tab w:val="left" w:pos="2835"/>
        </w:tabs>
        <w:rPr>
          <w:lang w:val="en-US"/>
        </w:rPr>
      </w:pPr>
      <w:r w:rsidRPr="00DE7E57">
        <w:rPr>
          <w:b/>
          <w:color w:val="313253" w:themeColor="accent5"/>
          <w:lang w:val="en-US"/>
        </w:rPr>
        <w:t>Responsible to</w:t>
      </w:r>
      <w:r w:rsidRPr="00AA5182">
        <w:rPr>
          <w:lang w:val="en-US"/>
        </w:rPr>
        <w:tab/>
      </w:r>
      <w:r w:rsidRPr="001A0F40" w:rsidR="001A0F40">
        <w:rPr>
          <w:lang w:val="en-US"/>
        </w:rPr>
        <w:t>A0018A – Finance Team Leader</w:t>
      </w:r>
    </w:p>
    <w:p w:rsidRPr="00AA5182" w:rsidR="00AA5182" w:rsidP="00DE7E57" w:rsidRDefault="00AA5182" w14:paraId="7AE7B553" w14:textId="77777777">
      <w:pPr>
        <w:tabs>
          <w:tab w:val="left" w:pos="2835"/>
        </w:tabs>
        <w:rPr>
          <w:lang w:val="en-US"/>
        </w:rPr>
      </w:pPr>
      <w:r w:rsidRPr="00DE7E57">
        <w:rPr>
          <w:b/>
          <w:color w:val="313253" w:themeColor="accent5"/>
          <w:lang w:val="en-US"/>
        </w:rPr>
        <w:t>Supervision of</w:t>
      </w:r>
      <w:r w:rsidRPr="00AA5182">
        <w:rPr>
          <w:lang w:val="en-US"/>
        </w:rPr>
        <w:tab/>
      </w:r>
      <w:r w:rsidR="00506951">
        <w:rPr>
          <w:lang w:val="en-US"/>
        </w:rPr>
        <w:t>Not Applicable</w:t>
      </w:r>
    </w:p>
    <w:p w:rsidR="00DE7E57" w:rsidP="00807A3F" w:rsidRDefault="00AA5182" w14:paraId="7AE7B554" w14:textId="77777777">
      <w:pPr>
        <w:tabs>
          <w:tab w:val="left" w:pos="2835"/>
          <w:tab w:val="left" w:pos="3969"/>
        </w:tabs>
        <w:spacing w:after="6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807A3F" w:rsidP="00DE7E57" w:rsidRDefault="00807A3F" w14:paraId="7AE7B555" w14:textId="77777777">
      <w:pPr>
        <w:tabs>
          <w:tab w:val="left" w:pos="2835"/>
          <w:tab w:val="left" w:pos="3969"/>
        </w:tabs>
        <w:spacing w:after="120"/>
        <w:rPr>
          <w:lang w:val="en-US"/>
        </w:rPr>
      </w:pPr>
      <w:r>
        <w:rPr>
          <w:lang w:val="en-US"/>
        </w:rPr>
        <w:tab/>
      </w:r>
      <w:r>
        <w:rPr>
          <w:lang w:val="en-US"/>
        </w:rPr>
        <w:tab/>
      </w:r>
      <w:r>
        <w:rPr>
          <w:lang w:val="en-US"/>
        </w:rPr>
        <w:t xml:space="preserve">EMRC </w:t>
      </w:r>
      <w:proofErr w:type="spellStart"/>
      <w:r>
        <w:rPr>
          <w:lang w:val="en-US"/>
        </w:rPr>
        <w:t>Councillors</w:t>
      </w:r>
      <w:proofErr w:type="spellEnd"/>
    </w:p>
    <w:p w:rsidRPr="006818FB" w:rsidR="00455B9B" w:rsidP="00455B9B" w:rsidRDefault="00DE7E57" w14:paraId="57FC34C8" w14:textId="03ED70F0">
      <w:pPr>
        <w:tabs>
          <w:tab w:val="left" w:pos="2835"/>
          <w:tab w:val="left" w:pos="3969"/>
        </w:tabs>
        <w:spacing w:after="60"/>
        <w:rPr>
          <w:lang w:val="en-US"/>
        </w:rPr>
      </w:pPr>
      <w:r>
        <w:rPr>
          <w:lang w:val="en-US"/>
        </w:rPr>
        <w:tab/>
      </w:r>
      <w:r w:rsidRPr="77985215" w:rsidR="00AA5182">
        <w:rPr>
          <w:b w:val="1"/>
          <w:bCs w:val="1"/>
          <w:color w:val="313253" w:themeColor="accent5"/>
          <w:lang w:val="en-US"/>
        </w:rPr>
        <w:t xml:space="preserve">External    </w:t>
      </w:r>
      <w:r w:rsidRPr="00441421" w:rsidR="00455B9B">
        <w:rPr>
          <w:lang w:val="en-US"/>
        </w:rPr>
        <w:t>Credit reference agencies</w:t>
      </w:r>
    </w:p>
    <w:p w:rsidRPr="00441421" w:rsidR="00455B9B" w:rsidP="00455B9B" w:rsidRDefault="00455B9B" w14:paraId="2F545C5F" w14:textId="6A058579">
      <w:pPr>
        <w:tabs>
          <w:tab w:val="left" w:pos="2835"/>
          <w:tab w:val="left" w:pos="3969"/>
        </w:tabs>
        <w:spacing w:after="60"/>
        <w:rPr>
          <w:lang w:val="en-US"/>
        </w:rPr>
      </w:pPr>
      <w:r>
        <w:rPr>
          <w:lang w:val="en-US"/>
        </w:rPr>
        <w:tab/>
      </w:r>
      <w:r>
        <w:rPr>
          <w:lang w:val="en-US"/>
        </w:rPr>
        <w:tab/>
      </w:r>
      <w:r w:rsidRPr="006818FB">
        <w:rPr>
          <w:lang w:val="en-US"/>
        </w:rPr>
        <w:t xml:space="preserve">Government </w:t>
      </w:r>
      <w:r>
        <w:rPr>
          <w:lang w:val="en-US"/>
        </w:rPr>
        <w:t>A</w:t>
      </w:r>
      <w:r w:rsidRPr="006818FB">
        <w:rPr>
          <w:lang w:val="en-US"/>
        </w:rPr>
        <w:t>gencies including the Australian Taxation Office</w:t>
      </w:r>
    </w:p>
    <w:p w:rsidRPr="00441421" w:rsidR="00455B9B" w:rsidP="00455B9B" w:rsidRDefault="00455B9B" w14:paraId="526887BF" w14:textId="77777777">
      <w:pPr>
        <w:tabs>
          <w:tab w:val="left" w:pos="2835"/>
          <w:tab w:val="left" w:pos="3969"/>
        </w:tabs>
        <w:spacing w:after="60"/>
        <w:rPr>
          <w:lang w:val="en-US"/>
        </w:rPr>
      </w:pPr>
      <w:r w:rsidRPr="00441421">
        <w:rPr>
          <w:lang w:val="en-US"/>
        </w:rPr>
        <w:tab/>
      </w:r>
      <w:r w:rsidRPr="00441421">
        <w:rPr>
          <w:lang w:val="en-US"/>
        </w:rPr>
        <w:tab/>
      </w:r>
      <w:r w:rsidRPr="00441421">
        <w:rPr>
          <w:lang w:val="en-US"/>
        </w:rPr>
        <w:t>Suppliers and contractors</w:t>
      </w:r>
    </w:p>
    <w:p w:rsidR="00807A3F" w:rsidP="00506951" w:rsidRDefault="00807A3F" w14:paraId="7AE7B558" w14:textId="25DC810D">
      <w:pPr>
        <w:tabs>
          <w:tab w:val="left" w:pos="2835"/>
          <w:tab w:val="left" w:pos="3969"/>
        </w:tabs>
        <w:spacing w:after="60"/>
        <w:rPr>
          <w:lang w:val="en-US"/>
        </w:rPr>
      </w:pPr>
    </w:p>
    <w:p w:rsidRPr="00AA5182" w:rsidR="00807A3F" w:rsidP="00506951" w:rsidRDefault="00807A3F" w14:paraId="7AE7B559" w14:textId="77777777">
      <w:pPr>
        <w:tabs>
          <w:tab w:val="left" w:pos="2835"/>
          <w:tab w:val="left" w:pos="3969"/>
        </w:tabs>
        <w:spacing w:after="60"/>
        <w:rPr>
          <w:lang w:val="en-US"/>
        </w:rPr>
      </w:pPr>
    </w:p>
    <w:p w:rsidR="00AF265D" w:rsidP="00AF265D" w:rsidRDefault="00AF265D" w14:paraId="7AE7B55A" w14:textId="77777777">
      <w:pPr>
        <w:pStyle w:val="SubTitle1"/>
        <w:sectPr w:rsidR="00AF265D" w:rsidSect="00EF1470">
          <w:footerReference w:type="default" r:id="rId10"/>
          <w:pgSz w:w="11906" w:h="16838" w:orient="portrait" w:code="9"/>
          <w:pgMar w:top="1134" w:right="851" w:bottom="1134" w:left="1134" w:header="425" w:footer="425" w:gutter="0"/>
          <w:cols w:space="708"/>
          <w:docGrid w:linePitch="360"/>
        </w:sectPr>
      </w:pPr>
    </w:p>
    <w:p w:rsidRPr="00AA5182" w:rsidR="00AA5182" w:rsidP="00AF265D" w:rsidRDefault="00AF265D" w14:paraId="7AE7B55B" w14:textId="77777777">
      <w:pPr>
        <w:pStyle w:val="SubTitle1"/>
      </w:pPr>
      <w:r w:rsidRPr="00AA5182">
        <w:t xml:space="preserve">Extent </w:t>
      </w:r>
      <w:r>
        <w:t>o</w:t>
      </w:r>
      <w:r w:rsidRPr="00AA5182">
        <w:t>f Authority</w:t>
      </w:r>
    </w:p>
    <w:p w:rsidRPr="00AA5182" w:rsidR="00AA5182" w:rsidP="00AF265D" w:rsidRDefault="00807A3F" w14:paraId="7AE7B55C" w14:textId="77777777">
      <w:pPr>
        <w:pStyle w:val="BulletText"/>
        <w:spacing w:after="240"/>
        <w:rPr>
          <w:lang w:val="en-US"/>
        </w:rPr>
      </w:pPr>
      <w:r w:rsidRPr="00807A3F">
        <w:rPr>
          <w:lang w:val="en-US"/>
        </w:rPr>
        <w:t>This position operates under the direct supervision of the Finance Team Leader and has the authority to act within predetermined guidelines, EMRC policy, and as delegated.</w:t>
      </w:r>
    </w:p>
    <w:p w:rsidRPr="00AA5182" w:rsidR="00AA5182" w:rsidP="00AF265D" w:rsidRDefault="00AF265D" w14:paraId="7AE7B55D" w14:textId="77777777">
      <w:pPr>
        <w:pStyle w:val="SubTitle1"/>
      </w:pPr>
      <w:r w:rsidRPr="00AA5182">
        <w:t>Selection Criteria</w:t>
      </w:r>
    </w:p>
    <w:p w:rsidRPr="00AA5182" w:rsidR="00AA5182" w:rsidP="00AF265D" w:rsidRDefault="00AA5182" w14:paraId="7AE7B55E" w14:textId="77777777">
      <w:pPr>
        <w:pStyle w:val="SubTitle2"/>
      </w:pPr>
      <w:r w:rsidRPr="00AA5182">
        <w:t>Essential</w:t>
      </w:r>
    </w:p>
    <w:p w:rsidRPr="00C11ED3" w:rsidR="004A3C75" w:rsidP="00C11ED3" w:rsidRDefault="00807A3F" w14:paraId="16C767F5" w14:textId="772399C4">
      <w:pPr>
        <w:pStyle w:val="BulletText"/>
        <w:rPr>
          <w:lang w:val="en-US"/>
        </w:rPr>
      </w:pPr>
      <w:r w:rsidRPr="00807A3F">
        <w:rPr>
          <w:lang w:val="en-US"/>
        </w:rPr>
        <w:t>Proficiency in the use of Microsoft Office products, in particular Word, Excel, and Outlook, and accurate data entry skills.</w:t>
      </w:r>
    </w:p>
    <w:p w:rsidR="00C11ED3" w:rsidP="00807A3F" w:rsidRDefault="004A3C75" w14:paraId="3CBCB487" w14:textId="77777777">
      <w:pPr>
        <w:pStyle w:val="BulletText"/>
        <w:rPr>
          <w:lang w:val="en-US"/>
        </w:rPr>
      </w:pPr>
      <w:r w:rsidRPr="006818FB">
        <w:rPr>
          <w:lang w:val="en-US"/>
        </w:rPr>
        <w:t xml:space="preserve">Developed knowledge of and experience with the accounts </w:t>
      </w:r>
      <w:r>
        <w:rPr>
          <w:lang w:val="en-US"/>
        </w:rPr>
        <w:t>receivable and accounts payable</w:t>
      </w:r>
      <w:r w:rsidRPr="006818FB">
        <w:rPr>
          <w:lang w:val="en-US"/>
        </w:rPr>
        <w:t xml:space="preserve"> function</w:t>
      </w:r>
      <w:r>
        <w:rPr>
          <w:lang w:val="en-US"/>
        </w:rPr>
        <w:t>s</w:t>
      </w:r>
      <w:r w:rsidRPr="006818FB">
        <w:rPr>
          <w:lang w:val="en-US"/>
        </w:rPr>
        <w:t>, including reconciliations.</w:t>
      </w:r>
    </w:p>
    <w:p w:rsidRPr="00807A3F" w:rsidR="00807A3F" w:rsidP="00807A3F" w:rsidRDefault="00807A3F" w14:paraId="7AE7B563" w14:textId="2BCEEF3D">
      <w:pPr>
        <w:pStyle w:val="BulletText"/>
        <w:rPr>
          <w:lang w:val="en-US"/>
        </w:rPr>
      </w:pPr>
      <w:r w:rsidRPr="00807A3F">
        <w:rPr>
          <w:lang w:val="en-US"/>
        </w:rPr>
        <w:t>Excellent communication and interpersonal skills, with the ability to liaise comfortably at all levels.</w:t>
      </w:r>
    </w:p>
    <w:p w:rsidRPr="00807A3F" w:rsidR="00807A3F" w:rsidP="00807A3F" w:rsidRDefault="00807A3F" w14:paraId="7AE7B564" w14:textId="77777777">
      <w:pPr>
        <w:pStyle w:val="BulletText"/>
        <w:rPr>
          <w:lang w:val="en-US"/>
        </w:rPr>
      </w:pPr>
      <w:r w:rsidRPr="00807A3F">
        <w:rPr>
          <w:lang w:val="en-US"/>
        </w:rPr>
        <w:t xml:space="preserve">Ability to prioritise </w:t>
      </w:r>
      <w:proofErr w:type="gramStart"/>
      <w:r w:rsidRPr="00807A3F">
        <w:rPr>
          <w:lang w:val="en-US"/>
        </w:rPr>
        <w:t>work load</w:t>
      </w:r>
      <w:proofErr w:type="gramEnd"/>
      <w:r w:rsidRPr="00807A3F">
        <w:rPr>
          <w:lang w:val="en-US"/>
        </w:rPr>
        <w:t>, work under pressure, and maintain a consistent level of professionalism.</w:t>
      </w:r>
    </w:p>
    <w:p w:rsidRPr="00807A3F" w:rsidR="00807A3F" w:rsidP="00807A3F" w:rsidRDefault="00807A3F" w14:paraId="7AE7B565" w14:textId="77777777">
      <w:pPr>
        <w:pStyle w:val="BulletText"/>
        <w:rPr>
          <w:lang w:val="en-US"/>
        </w:rPr>
      </w:pPr>
      <w:r w:rsidRPr="00807A3F">
        <w:rPr>
          <w:lang w:val="en-US"/>
        </w:rPr>
        <w:t xml:space="preserve">A current and valid WA ‘C’ class driver’s </w:t>
      </w:r>
      <w:proofErr w:type="spellStart"/>
      <w:r w:rsidRPr="00807A3F">
        <w:rPr>
          <w:lang w:val="en-US"/>
        </w:rPr>
        <w:t>licence</w:t>
      </w:r>
      <w:proofErr w:type="spellEnd"/>
      <w:r w:rsidRPr="00807A3F">
        <w:rPr>
          <w:lang w:val="en-US"/>
        </w:rPr>
        <w:t xml:space="preserve"> (or equivalent).</w:t>
      </w:r>
    </w:p>
    <w:p w:rsidRPr="00807A3F" w:rsidR="00807A3F" w:rsidP="00807A3F" w:rsidRDefault="00807A3F" w14:paraId="7AE7B566" w14:textId="77777777">
      <w:pPr>
        <w:pStyle w:val="BulletText"/>
        <w:rPr>
          <w:lang w:val="en-US"/>
        </w:rPr>
      </w:pPr>
      <w:r w:rsidRPr="00807A3F">
        <w:rPr>
          <w:lang w:val="en-US"/>
        </w:rPr>
        <w:t>Ability to maintain a good standard of personal presentation and take pride in the quality of work performed.</w:t>
      </w:r>
    </w:p>
    <w:p w:rsidRPr="00807A3F" w:rsidR="00807A3F" w:rsidP="00807A3F" w:rsidRDefault="00807A3F" w14:paraId="7AE7B567" w14:textId="77777777">
      <w:pPr>
        <w:pStyle w:val="BulletText"/>
        <w:rPr>
          <w:lang w:val="en-US"/>
        </w:rPr>
      </w:pPr>
      <w:r w:rsidRPr="00807A3F">
        <w:rPr>
          <w:lang w:val="en-US"/>
        </w:rPr>
        <w:t xml:space="preserve">Ability to work effectively within a team environment, </w:t>
      </w:r>
      <w:proofErr w:type="gramStart"/>
      <w:r w:rsidRPr="00807A3F">
        <w:rPr>
          <w:lang w:val="en-US"/>
        </w:rPr>
        <w:t>and also</w:t>
      </w:r>
      <w:proofErr w:type="gramEnd"/>
      <w:r w:rsidRPr="00807A3F">
        <w:rPr>
          <w:lang w:val="en-US"/>
        </w:rPr>
        <w:t xml:space="preserve"> to work unsupervised. </w:t>
      </w:r>
    </w:p>
    <w:p w:rsidRPr="00AA5182" w:rsidR="00AA5182" w:rsidP="00807A3F" w:rsidRDefault="00807A3F" w14:paraId="7AE7B568" w14:textId="77777777">
      <w:pPr>
        <w:pStyle w:val="BulletText"/>
        <w:spacing w:after="240"/>
        <w:rPr>
          <w:lang w:val="en-US"/>
        </w:rPr>
      </w:pPr>
      <w:r w:rsidRPr="00807A3F">
        <w:rPr>
          <w:lang w:val="en-US"/>
        </w:rPr>
        <w:t>A can-do attitude and a flexible approach to work tasks, and a willingness to learn.</w:t>
      </w:r>
    </w:p>
    <w:p w:rsidRPr="00AF265D" w:rsidR="00AA5182" w:rsidP="00AA5182" w:rsidRDefault="00AA5182" w14:paraId="7AE7B569" w14:textId="77777777">
      <w:pPr>
        <w:rPr>
          <w:b/>
          <w:color w:val="313253" w:themeColor="accent5"/>
          <w:lang w:val="en-US"/>
        </w:rPr>
      </w:pPr>
      <w:r w:rsidRPr="00AF265D">
        <w:rPr>
          <w:b/>
          <w:color w:val="313253" w:themeColor="accent5"/>
          <w:lang w:val="en-US"/>
        </w:rPr>
        <w:t>Desirable</w:t>
      </w:r>
    </w:p>
    <w:p w:rsidRPr="00807A3F" w:rsidR="00807A3F" w:rsidP="00807A3F" w:rsidRDefault="00807A3F" w14:paraId="7AE7B56A" w14:textId="77777777">
      <w:pPr>
        <w:pStyle w:val="BulletText"/>
        <w:rPr>
          <w:lang w:val="en-US"/>
        </w:rPr>
      </w:pPr>
      <w:r w:rsidRPr="00807A3F">
        <w:rPr>
          <w:lang w:val="en-US"/>
        </w:rPr>
        <w:t>Previous experience in a similar role will be highly regarded.</w:t>
      </w:r>
    </w:p>
    <w:p w:rsidRPr="007A011B" w:rsidR="004A3C75" w:rsidP="004A3C75" w:rsidRDefault="004A3C75" w14:paraId="7F8FB7C6" w14:textId="77777777">
      <w:pPr>
        <w:pStyle w:val="BulletText"/>
        <w:rPr>
          <w:color w:val="000000" w:themeColor="text1"/>
          <w:lang w:val="en-US"/>
        </w:rPr>
      </w:pPr>
      <w:r w:rsidRPr="007A011B">
        <w:rPr>
          <w:color w:val="000000" w:themeColor="text1"/>
          <w:lang w:val="en-US"/>
        </w:rPr>
        <w:t xml:space="preserve">Possession of or progression towards qualifications in </w:t>
      </w:r>
      <w:proofErr w:type="gramStart"/>
      <w:r w:rsidRPr="007A011B">
        <w:rPr>
          <w:color w:val="000000" w:themeColor="text1"/>
          <w:lang w:val="en-US"/>
        </w:rPr>
        <w:t>Accounting</w:t>
      </w:r>
      <w:proofErr w:type="gramEnd"/>
      <w:r w:rsidRPr="007A011B">
        <w:rPr>
          <w:color w:val="000000" w:themeColor="text1"/>
          <w:lang w:val="en-US"/>
        </w:rPr>
        <w:t xml:space="preserve"> or relevant field.</w:t>
      </w:r>
    </w:p>
    <w:p w:rsidRPr="006200CB" w:rsidR="004A3C75" w:rsidP="004A3C75" w:rsidRDefault="004A3C75" w14:paraId="19513D95" w14:textId="369A44D3">
      <w:pPr>
        <w:pStyle w:val="BulletText"/>
        <w:rPr>
          <w:color w:val="000000" w:themeColor="text1"/>
          <w:lang w:val="en-US"/>
        </w:rPr>
      </w:pPr>
      <w:r w:rsidRPr="007A011B">
        <w:rPr>
          <w:color w:val="000000" w:themeColor="text1"/>
          <w:lang w:val="en-US"/>
        </w:rPr>
        <w:t xml:space="preserve">Experience with </w:t>
      </w:r>
      <w:proofErr w:type="spellStart"/>
      <w:r w:rsidRPr="007A011B">
        <w:rPr>
          <w:color w:val="000000" w:themeColor="text1"/>
          <w:lang w:val="en-US"/>
        </w:rPr>
        <w:t>SynergySoft</w:t>
      </w:r>
      <w:proofErr w:type="spellEnd"/>
      <w:r w:rsidRPr="007A011B">
        <w:rPr>
          <w:color w:val="000000" w:themeColor="text1"/>
          <w:lang w:val="en-US"/>
        </w:rPr>
        <w:t xml:space="preserve"> financial software.</w:t>
      </w:r>
    </w:p>
    <w:p w:rsidRPr="006818FB" w:rsidR="004A3C75" w:rsidP="004A3C75" w:rsidRDefault="004A3C75" w14:paraId="5CB43D6A" w14:textId="77777777">
      <w:pPr>
        <w:pStyle w:val="BulletText"/>
        <w:rPr>
          <w:lang w:val="en-US"/>
        </w:rPr>
      </w:pPr>
      <w:r w:rsidRPr="006818FB">
        <w:rPr>
          <w:lang w:val="en-US"/>
        </w:rPr>
        <w:t>Knowledge of and experience with electronic records management systems.</w:t>
      </w:r>
    </w:p>
    <w:p w:rsidR="004A3C75" w:rsidP="004A3C75" w:rsidRDefault="004A3C75" w14:paraId="09A505DF" w14:textId="77777777">
      <w:pPr>
        <w:pStyle w:val="BulletText"/>
        <w:rPr>
          <w:color w:val="000000" w:themeColor="text1"/>
          <w:lang w:val="en-US"/>
        </w:rPr>
      </w:pPr>
      <w:r w:rsidRPr="006818FB">
        <w:rPr>
          <w:lang w:val="en-US"/>
        </w:rPr>
        <w:t>Knowledge of Local Government functions and structure.</w:t>
      </w:r>
      <w:r w:rsidRPr="00057B27">
        <w:rPr>
          <w:color w:val="000000" w:themeColor="text1"/>
          <w:lang w:val="en-US"/>
        </w:rPr>
        <w:t xml:space="preserve"> </w:t>
      </w:r>
    </w:p>
    <w:p w:rsidR="00C11ED3" w:rsidP="006200CB" w:rsidRDefault="004A3C75" w14:paraId="2ADC776C" w14:textId="77777777">
      <w:pPr>
        <w:pStyle w:val="BulletText"/>
        <w:rPr>
          <w:lang w:val="en-US"/>
        </w:rPr>
      </w:pPr>
      <w:proofErr w:type="spellStart"/>
      <w:r w:rsidRPr="006200CB">
        <w:rPr>
          <w:lang w:val="en-US"/>
        </w:rPr>
        <w:t>Well developed</w:t>
      </w:r>
      <w:proofErr w:type="spellEnd"/>
      <w:r w:rsidRPr="006200CB">
        <w:rPr>
          <w:lang w:val="en-US"/>
        </w:rPr>
        <w:t xml:space="preserve"> time management and </w:t>
      </w:r>
      <w:proofErr w:type="spellStart"/>
      <w:r w:rsidRPr="006200CB">
        <w:rPr>
          <w:lang w:val="en-US"/>
        </w:rPr>
        <w:t>organisational</w:t>
      </w:r>
      <w:proofErr w:type="spellEnd"/>
      <w:r w:rsidRPr="006200CB">
        <w:rPr>
          <w:lang w:val="en-US"/>
        </w:rPr>
        <w:t xml:space="preserve"> </w:t>
      </w:r>
      <w:r w:rsidRPr="006200CB" w:rsidR="006200CB">
        <w:rPr>
          <w:lang w:val="en-US"/>
        </w:rPr>
        <w:t xml:space="preserve">skills </w:t>
      </w:r>
    </w:p>
    <w:p w:rsidRPr="00C11ED3" w:rsidR="006200CB" w:rsidP="00C11ED3" w:rsidRDefault="006200CB" w14:paraId="52BA500E" w14:textId="4977D925">
      <w:pPr>
        <w:rPr>
          <w:b/>
          <w:color w:val="313253" w:themeColor="accent5"/>
          <w:lang w:val="en-US"/>
        </w:rPr>
      </w:pPr>
      <w:r w:rsidRPr="00C11ED3">
        <w:rPr>
          <w:b/>
          <w:color w:val="313253" w:themeColor="accent5"/>
          <w:lang w:val="en-US"/>
        </w:rPr>
        <w:t>Incumbent</w:t>
      </w:r>
      <w:r w:rsidRPr="00C11ED3" w:rsidR="00AF265D">
        <w:rPr>
          <w:b/>
          <w:color w:val="313253" w:themeColor="accent5"/>
          <w:lang w:val="en-US"/>
        </w:rPr>
        <w:t xml:space="preserve"> Undertaking</w:t>
      </w:r>
    </w:p>
    <w:p w:rsidR="006200CB" w:rsidP="00EF1470" w:rsidRDefault="00AF265D" w14:paraId="0F242394" w14:textId="2ED289F8">
      <w:pPr>
        <w:spacing w:after="0"/>
      </w:pPr>
      <w:r w:rsidRPr="00AF265D">
        <w:t xml:space="preserve">I acknowledge that I have read, understood, and accept the requirements of the role as described in this position description. </w:t>
      </w:r>
    </w:p>
    <w:p w:rsidR="00AF265D" w:rsidP="00EF1470" w:rsidRDefault="00AF265D" w14:paraId="7AE7B56D" w14:textId="5546908C">
      <w:pPr>
        <w:spacing w:after="0"/>
      </w:pPr>
      <w:r w:rsidRPr="00AF265D">
        <w:t>I understand that this position description may be amended from time to time to reflect changes to the position.</w:t>
      </w:r>
    </w:p>
    <w:p w:rsidR="00EF1470" w:rsidP="00EF1470" w:rsidRDefault="00EF1470" w14:paraId="7AE7B571" w14:textId="77777777">
      <w:pPr>
        <w:spacing w:after="0"/>
      </w:pPr>
    </w:p>
    <w:p w:rsidR="00EF1470" w:rsidP="00EF1470" w:rsidRDefault="00EF1470" w14:paraId="7AE7B572" w14:textId="77777777">
      <w:pPr>
        <w:spacing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3"/>
        <w:gridCol w:w="284"/>
        <w:gridCol w:w="3832"/>
      </w:tblGrid>
      <w:tr w:rsidR="00EF1470" w:rsidTr="6045B11C" w14:paraId="7AE7B576" w14:textId="77777777">
        <w:tc>
          <w:tcPr>
            <w:tcW w:w="2263" w:type="dxa"/>
            <w:tcMar/>
          </w:tcPr>
          <w:p w:rsidR="00EF1470" w:rsidP="00EF1470" w:rsidRDefault="00EF1470" w14:paraId="7AE7B573" w14:textId="77777777">
            <w:pPr>
              <w:spacing w:after="0"/>
            </w:pPr>
            <w:r>
              <w:t>Name of Employee</w:t>
            </w:r>
          </w:p>
        </w:tc>
        <w:tc>
          <w:tcPr>
            <w:tcW w:w="284" w:type="dxa"/>
            <w:tcMar/>
          </w:tcPr>
          <w:p w:rsidR="00EF1470" w:rsidP="00EF1470" w:rsidRDefault="00EF1470" w14:paraId="7AE7B574" w14:textId="77777777">
            <w:pPr>
              <w:spacing w:after="0"/>
            </w:pPr>
          </w:p>
        </w:tc>
        <w:tc>
          <w:tcPr>
            <w:tcW w:w="3832" w:type="dxa"/>
            <w:tcBorders>
              <w:bottom w:val="single" w:color="auto" w:sz="4" w:space="0"/>
            </w:tcBorders>
            <w:tcMar/>
          </w:tcPr>
          <w:p w:rsidR="00EF1470" w:rsidP="00EF1470" w:rsidRDefault="00EF1470" w14:paraId="7AE7B575" w14:textId="77777777">
            <w:pPr>
              <w:spacing w:after="0"/>
            </w:pPr>
          </w:p>
        </w:tc>
      </w:tr>
      <w:tr w:rsidR="00EF1470" w:rsidTr="6045B11C" w14:paraId="7AE7B57A" w14:textId="77777777">
        <w:tc>
          <w:tcPr>
            <w:tcW w:w="2263" w:type="dxa"/>
            <w:tcMar/>
          </w:tcPr>
          <w:p w:rsidR="00EF1470" w:rsidP="00EF1470" w:rsidRDefault="00EF1470" w14:paraId="7AE7B577" w14:textId="77777777">
            <w:pPr>
              <w:spacing w:before="480" w:after="0"/>
            </w:pPr>
            <w:r>
              <w:t>Signature of Employee</w:t>
            </w:r>
          </w:p>
        </w:tc>
        <w:tc>
          <w:tcPr>
            <w:tcW w:w="284" w:type="dxa"/>
            <w:tcMar/>
          </w:tcPr>
          <w:p w:rsidR="00EF1470" w:rsidP="00EF1470" w:rsidRDefault="00EF1470" w14:paraId="7AE7B578" w14:textId="77777777">
            <w:pPr>
              <w:spacing w:before="480" w:after="0"/>
            </w:pPr>
          </w:p>
        </w:tc>
        <w:tc>
          <w:tcPr>
            <w:tcW w:w="3832" w:type="dxa"/>
            <w:tcBorders>
              <w:top w:val="single" w:color="auto" w:sz="4" w:space="0"/>
              <w:bottom w:val="single" w:color="auto" w:sz="4" w:space="0"/>
            </w:tcBorders>
            <w:tcMar/>
          </w:tcPr>
          <w:p w:rsidR="00EF1470" w:rsidP="00EF1470" w:rsidRDefault="00EF1470" w14:paraId="7AE7B579" w14:textId="77777777">
            <w:pPr>
              <w:spacing w:before="480" w:after="0"/>
            </w:pPr>
          </w:p>
        </w:tc>
      </w:tr>
      <w:tr w:rsidR="00EF1470" w:rsidTr="6045B11C" w14:paraId="7AE7B57E" w14:textId="77777777">
        <w:tc>
          <w:tcPr>
            <w:tcW w:w="2263" w:type="dxa"/>
            <w:tcMar/>
          </w:tcPr>
          <w:p w:rsidR="00EF1470" w:rsidP="00EF1470" w:rsidRDefault="00EF1470" w14:paraId="7AE7B57B" w14:textId="77777777">
            <w:pPr>
              <w:spacing w:before="480" w:after="0"/>
            </w:pPr>
            <w:r>
              <w:t>Date</w:t>
            </w:r>
          </w:p>
        </w:tc>
        <w:tc>
          <w:tcPr>
            <w:tcW w:w="284" w:type="dxa"/>
            <w:tcMar/>
          </w:tcPr>
          <w:p w:rsidR="00EF1470" w:rsidP="00EF1470" w:rsidRDefault="00EF1470" w14:paraId="7AE7B57C" w14:textId="77777777">
            <w:pPr>
              <w:spacing w:before="480" w:after="0"/>
            </w:pPr>
          </w:p>
        </w:tc>
        <w:tc>
          <w:tcPr>
            <w:tcW w:w="3832" w:type="dxa"/>
            <w:tcBorders>
              <w:top w:val="single" w:color="auto" w:sz="4" w:space="0"/>
              <w:bottom w:val="single" w:color="auto" w:sz="4" w:space="0"/>
            </w:tcBorders>
            <w:tcMar/>
          </w:tcPr>
          <w:p w:rsidR="00EF1470" w:rsidP="00EF1470" w:rsidRDefault="00EF1470" w14:paraId="7AE7B57D" w14:textId="77777777">
            <w:pPr>
              <w:spacing w:before="480" w:after="0"/>
            </w:pPr>
          </w:p>
        </w:tc>
      </w:tr>
    </w:tbl>
    <w:p w:rsidR="00EF1470" w:rsidP="00EF1470" w:rsidRDefault="00EF1470" w14:paraId="7AE7B580" w14:textId="77777777">
      <w:pPr>
        <w:pStyle w:val="Indent1"/>
        <w:spacing w:after="0"/>
        <w:ind w:left="0"/>
        <w:rPr>
          <w:lang w:val="en-US"/>
        </w:rPr>
      </w:pPr>
    </w:p>
    <w:p w:rsidR="00EF1470" w:rsidP="00EF1470" w:rsidRDefault="00EF1470" w14:paraId="7AE7B581" w14:textId="77777777">
      <w:pPr>
        <w:pStyle w:val="Indent1"/>
        <w:pBdr>
          <w:top w:val="single" w:color="313253" w:themeColor="accent5" w:sz="8" w:space="1"/>
        </w:pBdr>
        <w:spacing w:after="0"/>
        <w:ind w:left="0"/>
        <w:rPr>
          <w:lang w:val="en-US"/>
        </w:rPr>
      </w:pPr>
    </w:p>
    <w:p w:rsidRPr="0044682E" w:rsidR="00EF1470" w:rsidP="6045B11C" w:rsidRDefault="00EF1470" w14:paraId="7AE7B582" w14:textId="1A18A7FB">
      <w:pPr>
        <w:tabs>
          <w:tab w:val="left" w:pos="2268"/>
          <w:tab w:val="left" w:pos="5103"/>
        </w:tabs>
        <w:spacing w:after="0" w:afterAutospacing="off" w:line="276" w:lineRule="auto"/>
        <w:rPr>
          <w:rFonts w:ascii="Arial Narrow" w:hAnsi="Arial Narrow" w:cs="SourceSansRoman-Light"/>
          <w:color w:val="6B6C6D"/>
        </w:rPr>
      </w:pPr>
      <w:r w:rsidRPr="6045B11C" w:rsidR="6045B11C">
        <w:rPr>
          <w:rFonts w:ascii="Arial Narrow" w:hAnsi="Arial Narrow" w:cs="SourceSansRoman-Light"/>
          <w:b w:val="1"/>
          <w:bCs w:val="1"/>
          <w:color w:val="6B6C6D" w:themeColor="accent3" w:themeTint="FF" w:themeShade="FF"/>
        </w:rPr>
        <w:t xml:space="preserve">Date Last </w:t>
      </w:r>
      <w:r w:rsidRPr="6045B11C" w:rsidR="6045B11C">
        <w:rPr>
          <w:rFonts w:ascii="Arial Narrow" w:hAnsi="Arial Narrow" w:cs="SourceSansRoman-Light"/>
          <w:b w:val="1"/>
          <w:bCs w:val="1"/>
          <w:color w:val="6B6C6D" w:themeColor="accent3" w:themeTint="FF" w:themeShade="FF"/>
        </w:rPr>
        <w:t>Reviewed</w:t>
      </w:r>
      <w:r>
        <w:tab/>
      </w:r>
      <w:r w:rsidRPr="6045B11C" w:rsidR="6045B11C">
        <w:rPr>
          <w:rFonts w:ascii="Arial Narrow" w:hAnsi="Arial Narrow" w:cs="SourceSansRoman-Light"/>
          <w:color w:val="6B6C6D" w:themeColor="accent3" w:themeTint="FF" w:themeShade="FF"/>
        </w:rPr>
        <w:t>November</w:t>
      </w:r>
      <w:r w:rsidRPr="6045B11C" w:rsidR="6045B11C">
        <w:rPr>
          <w:rFonts w:ascii="Arial Narrow" w:hAnsi="Arial Narrow" w:cs="SourceSansRoman-Light"/>
          <w:color w:val="6B6C6D" w:themeColor="accent3" w:themeTint="FF" w:themeShade="FF"/>
        </w:rPr>
        <w:t xml:space="preserve"> 2025</w:t>
      </w:r>
    </w:p>
    <w:p w:rsidRPr="0044682E" w:rsidR="00EF1470" w:rsidP="6045B11C" w:rsidRDefault="00EF1470" w14:paraId="7AE7B583" w14:textId="16028D6D">
      <w:pPr>
        <w:tabs>
          <w:tab w:val="left" w:pos="2268"/>
          <w:tab w:val="left" w:pos="5103"/>
        </w:tabs>
        <w:spacing w:after="0" w:afterAutospacing="off" w:line="276" w:lineRule="auto"/>
        <w:rPr>
          <w:rFonts w:ascii="Arial Narrow" w:hAnsi="Arial Narrow" w:cs="SourceSansRoman-Light"/>
          <w:color w:val="6B6C6D"/>
        </w:rPr>
      </w:pPr>
      <w:r w:rsidRPr="6045B11C" w:rsidR="6045B11C">
        <w:rPr>
          <w:rFonts w:ascii="Arial Narrow" w:hAnsi="Arial Narrow" w:cs="SourceSansRoman-Light"/>
          <w:b w:val="1"/>
          <w:bCs w:val="1"/>
          <w:color w:val="6B6C6D" w:themeColor="accent3" w:themeTint="FF" w:themeShade="FF"/>
        </w:rPr>
        <w:t>Reviewed</w:t>
      </w:r>
      <w:r>
        <w:tab/>
      </w:r>
      <w:r w:rsidRPr="6045B11C" w:rsidR="6045B11C">
        <w:rPr>
          <w:rFonts w:ascii="Arial Narrow" w:hAnsi="Arial Narrow" w:cs="SourceSansRoman-Light"/>
          <w:color w:val="6B6C6D" w:themeColor="accent3" w:themeTint="FF" w:themeShade="FF"/>
        </w:rPr>
        <w:t>Finance Team Leader</w:t>
      </w:r>
    </w:p>
    <w:p w:rsidR="6045B11C" w:rsidP="6045B11C" w:rsidRDefault="6045B11C" w14:paraId="2BBC57C4" w14:textId="270A6410">
      <w:pPr>
        <w:pStyle w:val="Normal"/>
        <w:suppressLineNumbers w:val="0"/>
        <w:tabs>
          <w:tab w:val="left" w:leader="none" w:pos="2268"/>
          <w:tab w:val="left" w:leader="none" w:pos="5103"/>
        </w:tabs>
        <w:bidi w:val="0"/>
        <w:spacing w:before="0" w:beforeAutospacing="off" w:after="0" w:afterAutospacing="off" w:line="276" w:lineRule="auto"/>
        <w:ind w:left="0" w:right="0"/>
        <w:jc w:val="both"/>
        <w:rPr>
          <w:rFonts w:ascii="Arial Narrow" w:hAnsi="Arial Narrow" w:cs="SourceSansRoman-Light"/>
          <w:color w:val="6B6C6D" w:themeColor="accent3" w:themeTint="FF" w:themeShade="FF"/>
        </w:rPr>
      </w:pPr>
      <w:r w:rsidRPr="6045B11C" w:rsidR="6045B11C">
        <w:rPr>
          <w:rFonts w:ascii="Arial Narrow" w:hAnsi="Arial Narrow" w:cs="SourceSansRoman-Light"/>
          <w:b w:val="1"/>
          <w:bCs w:val="1"/>
          <w:color w:val="6B6C6D" w:themeColor="accent3" w:themeTint="FF" w:themeShade="FF"/>
        </w:rPr>
        <w:t>Updated</w:t>
      </w:r>
      <w:r>
        <w:tab/>
      </w:r>
      <w:r w:rsidRPr="6045B11C" w:rsidR="6045B11C">
        <w:rPr>
          <w:rFonts w:ascii="Arial Narrow" w:hAnsi="Arial Narrow" w:cs="SourceSansRoman-Light"/>
          <w:color w:val="6B6C6D" w:themeColor="accent3" w:themeTint="FF" w:themeShade="FF"/>
        </w:rPr>
        <w:t>Human Resources Advisor</w:t>
      </w:r>
    </w:p>
    <w:p w:rsidRPr="00C11ED3" w:rsidR="00EF1470" w:rsidP="6045B11C" w:rsidRDefault="00EF1470" w14:paraId="7AE7B586" w14:textId="472DF75F">
      <w:pPr>
        <w:tabs>
          <w:tab w:val="left" w:pos="2268"/>
          <w:tab w:val="left" w:pos="5103"/>
        </w:tabs>
        <w:spacing w:after="0" w:afterAutospacing="off" w:line="276" w:lineRule="auto"/>
        <w:rPr>
          <w:lang w:val="en-US"/>
        </w:rPr>
      </w:pPr>
      <w:r w:rsidRPr="6045B11C" w:rsidR="6045B11C">
        <w:rPr>
          <w:rFonts w:ascii="Arial Narrow" w:hAnsi="Arial Narrow" w:cs="SourceSansRoman-Light"/>
          <w:b w:val="1"/>
          <w:bCs w:val="1"/>
          <w:color w:val="6B6C6D" w:themeColor="accent3" w:themeTint="FF" w:themeShade="FF"/>
        </w:rPr>
        <w:t>Approved</w:t>
      </w:r>
      <w:r>
        <w:tab/>
      </w:r>
      <w:r w:rsidRPr="6045B11C" w:rsidR="6045B11C">
        <w:rPr>
          <w:rFonts w:ascii="Arial Narrow" w:hAnsi="Arial Narrow" w:cs="SourceSansRoman-Light"/>
          <w:color w:val="6B6C6D" w:themeColor="accent3" w:themeTint="FF" w:themeShade="FF"/>
        </w:rPr>
        <w:t>Chief Financial Officer</w:t>
      </w:r>
    </w:p>
    <w:sectPr w:rsidRPr="00C11ED3" w:rsidR="00EF1470" w:rsidSect="00EF1470">
      <w:pgSz w:w="11906" w:h="16838" w:orient="portrait"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201" w:rsidP="00615BBA" w:rsidRDefault="00DF0201" w14:paraId="571470F4" w14:textId="77777777">
      <w:r>
        <w:separator/>
      </w:r>
    </w:p>
  </w:endnote>
  <w:endnote w:type="continuationSeparator" w:id="0">
    <w:p w:rsidR="00DF0201" w:rsidP="00615BBA" w:rsidRDefault="00DF0201" w14:paraId="5881F2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11E55" w:rsidR="00DA6747" w:rsidP="00811E55" w:rsidRDefault="00DA6747" w14:paraId="7AE7B58D" w14:textId="77777777">
    <w:pPr>
      <w:pStyle w:val="Footer"/>
    </w:pPr>
    <w:r w:rsidRPr="00811E55">
      <w:fldChar w:fldCharType="begin"/>
    </w:r>
    <w:r w:rsidRPr="00811E55">
      <w:instrText xml:space="preserve"> PAGE   \* MERGEFORMAT </w:instrText>
    </w:r>
    <w:r w:rsidRPr="00811E55">
      <w:fldChar w:fldCharType="separate"/>
    </w:r>
    <w:r w:rsidRPr="00811E55">
      <w:t>1</w:t>
    </w:r>
    <w:r w:rsidRPr="00811E55">
      <w:fldChar w:fldCharType="end"/>
    </w:r>
    <w:r w:rsidRPr="00811E55">
      <w:t xml:space="preserve"> |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A6747" w:rsidR="00DA6747" w:rsidP="00811E55" w:rsidRDefault="00DA6747" w14:paraId="7AE7B58E" w14:textId="77777777">
    <w:pPr>
      <w:pStyle w:val="Footer"/>
      <w:rPr>
        <w:rFonts w:ascii="Arial" w:hAnsi="Arial" w:cs="Arial"/>
        <w:b/>
      </w:rPr>
    </w:pPr>
    <w:r w:rsidRPr="00A466FA">
      <w:rPr>
        <w:b/>
      </w:rPr>
      <w:fldChar w:fldCharType="begin"/>
    </w:r>
    <w:r w:rsidRPr="00A466FA">
      <w:instrText xml:space="preserve"> PAGE   \* MERGEFORMAT </w:instrText>
    </w:r>
    <w:r w:rsidRPr="00A466FA">
      <w:rPr>
        <w:b/>
      </w:rPr>
      <w:fldChar w:fldCharType="separate"/>
    </w:r>
    <w:r>
      <w:rPr>
        <w:b/>
      </w:rPr>
      <w:t>1</w:t>
    </w:r>
    <w:r w:rsidRPr="00A466FA">
      <w:rPr>
        <w:b/>
        <w:noProof/>
      </w:rPr>
      <w:fldChar w:fldCharType="end"/>
    </w:r>
    <w:r w:rsidRPr="00A466FA">
      <w:t xml:space="preserve"> | </w:t>
    </w:r>
    <w:r w:rsidRPr="00A466F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201" w:rsidP="00615BBA" w:rsidRDefault="00DF0201" w14:paraId="1E1D7254" w14:textId="77777777">
      <w:r>
        <w:separator/>
      </w:r>
    </w:p>
  </w:footnote>
  <w:footnote w:type="continuationSeparator" w:id="0">
    <w:p w:rsidR="00DF0201" w:rsidP="00615BBA" w:rsidRDefault="00DF0201" w14:paraId="293569C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hint="default" w:ascii="Wingdings" w:hAnsi="Wingdings"/>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hint="default" w:ascii="Courier New" w:hAnsi="Courier New" w:cs="Courier New"/>
      </w:rPr>
    </w:lvl>
    <w:lvl w:ilvl="2" w:tplc="0C090005" w:tentative="1">
      <w:start w:val="1"/>
      <w:numFmt w:val="bullet"/>
      <w:lvlText w:val=""/>
      <w:lvlJc w:val="left"/>
      <w:pPr>
        <w:tabs>
          <w:tab w:val="num" w:pos="2749"/>
        </w:tabs>
        <w:ind w:left="2749" w:hanging="360"/>
      </w:pPr>
      <w:rPr>
        <w:rFonts w:hint="default" w:ascii="Wingdings" w:hAnsi="Wingdings"/>
      </w:rPr>
    </w:lvl>
    <w:lvl w:ilvl="3" w:tplc="0C090001" w:tentative="1">
      <w:start w:val="1"/>
      <w:numFmt w:val="bullet"/>
      <w:lvlText w:val=""/>
      <w:lvlJc w:val="left"/>
      <w:pPr>
        <w:tabs>
          <w:tab w:val="num" w:pos="3469"/>
        </w:tabs>
        <w:ind w:left="3469" w:hanging="360"/>
      </w:pPr>
      <w:rPr>
        <w:rFonts w:hint="default" w:ascii="Symbol" w:hAnsi="Symbol"/>
      </w:rPr>
    </w:lvl>
    <w:lvl w:ilvl="4" w:tplc="0C090003" w:tentative="1">
      <w:start w:val="1"/>
      <w:numFmt w:val="bullet"/>
      <w:lvlText w:val="o"/>
      <w:lvlJc w:val="left"/>
      <w:pPr>
        <w:tabs>
          <w:tab w:val="num" w:pos="4189"/>
        </w:tabs>
        <w:ind w:left="4189" w:hanging="360"/>
      </w:pPr>
      <w:rPr>
        <w:rFonts w:hint="default" w:ascii="Courier New" w:hAnsi="Courier New" w:cs="Courier New"/>
      </w:rPr>
    </w:lvl>
    <w:lvl w:ilvl="5" w:tplc="0C090005" w:tentative="1">
      <w:start w:val="1"/>
      <w:numFmt w:val="bullet"/>
      <w:lvlText w:val=""/>
      <w:lvlJc w:val="left"/>
      <w:pPr>
        <w:tabs>
          <w:tab w:val="num" w:pos="4909"/>
        </w:tabs>
        <w:ind w:left="4909" w:hanging="360"/>
      </w:pPr>
      <w:rPr>
        <w:rFonts w:hint="default" w:ascii="Wingdings" w:hAnsi="Wingdings"/>
      </w:rPr>
    </w:lvl>
    <w:lvl w:ilvl="6" w:tplc="0C090001" w:tentative="1">
      <w:start w:val="1"/>
      <w:numFmt w:val="bullet"/>
      <w:lvlText w:val=""/>
      <w:lvlJc w:val="left"/>
      <w:pPr>
        <w:tabs>
          <w:tab w:val="num" w:pos="5629"/>
        </w:tabs>
        <w:ind w:left="5629" w:hanging="360"/>
      </w:pPr>
      <w:rPr>
        <w:rFonts w:hint="default" w:ascii="Symbol" w:hAnsi="Symbol"/>
      </w:rPr>
    </w:lvl>
    <w:lvl w:ilvl="7" w:tplc="0C090003" w:tentative="1">
      <w:start w:val="1"/>
      <w:numFmt w:val="bullet"/>
      <w:lvlText w:val="o"/>
      <w:lvlJc w:val="left"/>
      <w:pPr>
        <w:tabs>
          <w:tab w:val="num" w:pos="6349"/>
        </w:tabs>
        <w:ind w:left="6349" w:hanging="360"/>
      </w:pPr>
      <w:rPr>
        <w:rFonts w:hint="default" w:ascii="Courier New" w:hAnsi="Courier New" w:cs="Courier New"/>
      </w:rPr>
    </w:lvl>
    <w:lvl w:ilvl="8" w:tplc="0C090005" w:tentative="1">
      <w:start w:val="1"/>
      <w:numFmt w:val="bullet"/>
      <w:lvlText w:val=""/>
      <w:lvlJc w:val="left"/>
      <w:pPr>
        <w:tabs>
          <w:tab w:val="num" w:pos="7069"/>
        </w:tabs>
        <w:ind w:left="7069" w:hanging="360"/>
      </w:pPr>
      <w:rPr>
        <w:rFonts w:hint="default" w:ascii="Wingdings" w:hAnsi="Wingdings"/>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hint="default" w:ascii="Wingdings" w:hAnsi="Wingdings"/>
        <w:color w:val="C1A408" w:themeColor="accent4"/>
      </w:rPr>
    </w:lvl>
    <w:lvl w:ilvl="2">
      <w:start w:val="1"/>
      <w:numFmt w:val="bullet"/>
      <w:lvlText w:val=""/>
      <w:lvlJc w:val="left"/>
      <w:pPr>
        <w:ind w:left="1843" w:hanging="397"/>
      </w:pPr>
      <w:rPr>
        <w:rFonts w:hint="default" w:ascii="Wingdings" w:hAnsi="Wingdings"/>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hint="default" w:ascii="Wingdings" w:hAnsi="Wingdings"/>
        <w:color w:val="C1A408" w:themeColor="accent4"/>
      </w:rPr>
    </w:lvl>
    <w:lvl w:ilvl="2">
      <w:start w:val="1"/>
      <w:numFmt w:val="bullet"/>
      <w:lvlText w:val=""/>
      <w:lvlJc w:val="left"/>
      <w:pPr>
        <w:ind w:left="1843" w:hanging="397"/>
      </w:pPr>
      <w:rPr>
        <w:rFonts w:hint="default" w:ascii="Wingdings" w:hAnsi="Wingdings"/>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hint="default" w:ascii="Wingdings" w:hAnsi="Wingdings"/>
        <w:color w:val="C1A408" w:themeColor="accent4"/>
      </w:rPr>
    </w:lvl>
    <w:lvl w:ilvl="2">
      <w:start w:val="1"/>
      <w:numFmt w:val="bullet"/>
      <w:lvlText w:val=""/>
      <w:lvlJc w:val="left"/>
      <w:pPr>
        <w:ind w:left="1843" w:hanging="397"/>
      </w:pPr>
      <w:rPr>
        <w:rFonts w:hint="default" w:ascii="Wingdings" w:hAnsi="Wingdings"/>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491B610A"/>
    <w:multiLevelType w:val="multilevel"/>
    <w:tmpl w:val="F7E80E0C"/>
    <w:lvl w:ilvl="0">
      <w:start w:val="1"/>
      <w:numFmt w:val="bullet"/>
      <w:lvlText w:val=""/>
      <w:lvlJc w:val="left"/>
      <w:pPr>
        <w:tabs>
          <w:tab w:val="num" w:pos="1983"/>
        </w:tabs>
        <w:ind w:left="1983" w:hanging="567"/>
      </w:pPr>
      <w:rPr>
        <w:rFonts w:hint="default" w:ascii="Wingdings" w:hAnsi="Wingdings"/>
      </w:rPr>
    </w:lvl>
    <w:lvl w:ilvl="1">
      <w:start w:val="1"/>
      <w:numFmt w:val="decimal"/>
      <w:lvlText w:val="%1.%2"/>
      <w:lvlJc w:val="left"/>
      <w:pPr>
        <w:tabs>
          <w:tab w:val="num" w:pos="2856"/>
        </w:tabs>
        <w:ind w:left="2856" w:hanging="720"/>
      </w:pPr>
      <w:rPr>
        <w:rFonts w:hint="default"/>
      </w:rPr>
    </w:lvl>
    <w:lvl w:ilvl="2">
      <w:start w:val="1"/>
      <w:numFmt w:val="decimal"/>
      <w:lvlText w:val="%1.%2.%3"/>
      <w:lvlJc w:val="left"/>
      <w:pPr>
        <w:tabs>
          <w:tab w:val="num" w:pos="3576"/>
        </w:tabs>
        <w:ind w:left="3576" w:hanging="720"/>
      </w:pPr>
      <w:rPr>
        <w:rFonts w:hint="default"/>
      </w:rPr>
    </w:lvl>
    <w:lvl w:ilvl="3">
      <w:start w:val="1"/>
      <w:numFmt w:val="decimal"/>
      <w:lvlText w:val="%1.%2.%3.%4"/>
      <w:lvlJc w:val="left"/>
      <w:pPr>
        <w:tabs>
          <w:tab w:val="num" w:pos="4296"/>
        </w:tabs>
        <w:ind w:left="4296" w:hanging="720"/>
      </w:pPr>
      <w:rPr>
        <w:rFonts w:hint="default"/>
      </w:rPr>
    </w:lvl>
    <w:lvl w:ilvl="4">
      <w:start w:val="1"/>
      <w:numFmt w:val="decimal"/>
      <w:lvlText w:val="%1.%2.%3.%4.%5"/>
      <w:lvlJc w:val="left"/>
      <w:pPr>
        <w:tabs>
          <w:tab w:val="num" w:pos="5376"/>
        </w:tabs>
        <w:ind w:left="5376" w:hanging="1080"/>
      </w:pPr>
      <w:rPr>
        <w:rFonts w:hint="default"/>
      </w:rPr>
    </w:lvl>
    <w:lvl w:ilvl="5">
      <w:start w:val="1"/>
      <w:numFmt w:val="decimal"/>
      <w:lvlText w:val="%1.%2.%3.%4.%5.%6"/>
      <w:lvlJc w:val="left"/>
      <w:pPr>
        <w:tabs>
          <w:tab w:val="num" w:pos="6096"/>
        </w:tabs>
        <w:ind w:left="6096" w:hanging="1080"/>
      </w:pPr>
      <w:rPr>
        <w:rFonts w:hint="default"/>
      </w:rPr>
    </w:lvl>
    <w:lvl w:ilvl="6">
      <w:start w:val="1"/>
      <w:numFmt w:val="decimal"/>
      <w:lvlText w:val="%1.%2.%3.%4.%5.%6.%7"/>
      <w:lvlJc w:val="left"/>
      <w:pPr>
        <w:tabs>
          <w:tab w:val="num" w:pos="7176"/>
        </w:tabs>
        <w:ind w:left="7176" w:hanging="1440"/>
      </w:pPr>
      <w:rPr>
        <w:rFonts w:hint="default"/>
      </w:rPr>
    </w:lvl>
    <w:lvl w:ilvl="7">
      <w:start w:val="1"/>
      <w:numFmt w:val="decimal"/>
      <w:lvlText w:val="%1.%2.%3.%4.%5.%6.%7.%8"/>
      <w:lvlJc w:val="left"/>
      <w:pPr>
        <w:tabs>
          <w:tab w:val="num" w:pos="7896"/>
        </w:tabs>
        <w:ind w:left="7896" w:hanging="1440"/>
      </w:pPr>
      <w:rPr>
        <w:rFonts w:hint="default"/>
      </w:rPr>
    </w:lvl>
    <w:lvl w:ilvl="8">
      <w:start w:val="1"/>
      <w:numFmt w:val="decimal"/>
      <w:lvlText w:val="%1.%2.%3.%4.%5.%6.%7.%8.%9"/>
      <w:lvlJc w:val="left"/>
      <w:pPr>
        <w:tabs>
          <w:tab w:val="num" w:pos="8976"/>
        </w:tabs>
        <w:ind w:left="8976" w:hanging="1800"/>
      </w:pPr>
      <w:rPr>
        <w:rFonts w:hint="default"/>
      </w:rPr>
    </w:lvl>
  </w:abstractNum>
  <w:abstractNum w:abstractNumId="20"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hint="default" w:ascii="Wingdings" w:hAnsi="Wingdings"/>
        <w:color w:val="313253" w:themeColor="accent5"/>
      </w:rPr>
    </w:lvl>
    <w:lvl w:ilvl="1">
      <w:start w:val="1"/>
      <w:numFmt w:val="bullet"/>
      <w:pStyle w:val="BulletText2"/>
      <w:lvlText w:val=""/>
      <w:lvlJc w:val="left"/>
      <w:pPr>
        <w:tabs>
          <w:tab w:val="num" w:pos="1077"/>
        </w:tabs>
        <w:ind w:left="1446" w:hanging="369"/>
      </w:pPr>
      <w:rPr>
        <w:rFonts w:hint="default" w:ascii="Wingdings" w:hAnsi="Wingdings"/>
        <w:color w:val="C1A408" w:themeColor="accent4"/>
      </w:rPr>
    </w:lvl>
    <w:lvl w:ilvl="2">
      <w:start w:val="1"/>
      <w:numFmt w:val="bullet"/>
      <w:pStyle w:val="BulletText3"/>
      <w:lvlText w:val=""/>
      <w:lvlJc w:val="left"/>
      <w:pPr>
        <w:ind w:left="1843" w:hanging="397"/>
      </w:pPr>
      <w:rPr>
        <w:rFonts w:hint="default" w:ascii="Wingdings" w:hAnsi="Wingdings"/>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hint="default" w:ascii="Wingdings" w:hAnsi="Wingdings"/>
      </w:rPr>
    </w:lvl>
    <w:lvl w:ilvl="1" w:tplc="0C090003" w:tentative="1">
      <w:start w:val="1"/>
      <w:numFmt w:val="bullet"/>
      <w:lvlText w:val="o"/>
      <w:lvlJc w:val="left"/>
      <w:pPr>
        <w:tabs>
          <w:tab w:val="num" w:pos="2029"/>
        </w:tabs>
        <w:ind w:left="2029" w:hanging="360"/>
      </w:pPr>
      <w:rPr>
        <w:rFonts w:hint="default" w:ascii="Courier New" w:hAnsi="Courier New" w:cs="Courier New"/>
      </w:rPr>
    </w:lvl>
    <w:lvl w:ilvl="2" w:tplc="0C090005" w:tentative="1">
      <w:start w:val="1"/>
      <w:numFmt w:val="bullet"/>
      <w:lvlText w:val=""/>
      <w:lvlJc w:val="left"/>
      <w:pPr>
        <w:tabs>
          <w:tab w:val="num" w:pos="2749"/>
        </w:tabs>
        <w:ind w:left="2749" w:hanging="360"/>
      </w:pPr>
      <w:rPr>
        <w:rFonts w:hint="default" w:ascii="Wingdings" w:hAnsi="Wingdings"/>
      </w:rPr>
    </w:lvl>
    <w:lvl w:ilvl="3" w:tplc="0C090001" w:tentative="1">
      <w:start w:val="1"/>
      <w:numFmt w:val="bullet"/>
      <w:lvlText w:val=""/>
      <w:lvlJc w:val="left"/>
      <w:pPr>
        <w:tabs>
          <w:tab w:val="num" w:pos="3469"/>
        </w:tabs>
        <w:ind w:left="3469" w:hanging="360"/>
      </w:pPr>
      <w:rPr>
        <w:rFonts w:hint="default" w:ascii="Symbol" w:hAnsi="Symbol"/>
      </w:rPr>
    </w:lvl>
    <w:lvl w:ilvl="4" w:tplc="0C090003" w:tentative="1">
      <w:start w:val="1"/>
      <w:numFmt w:val="bullet"/>
      <w:lvlText w:val="o"/>
      <w:lvlJc w:val="left"/>
      <w:pPr>
        <w:tabs>
          <w:tab w:val="num" w:pos="4189"/>
        </w:tabs>
        <w:ind w:left="4189" w:hanging="360"/>
      </w:pPr>
      <w:rPr>
        <w:rFonts w:hint="default" w:ascii="Courier New" w:hAnsi="Courier New" w:cs="Courier New"/>
      </w:rPr>
    </w:lvl>
    <w:lvl w:ilvl="5" w:tplc="0C090005" w:tentative="1">
      <w:start w:val="1"/>
      <w:numFmt w:val="bullet"/>
      <w:lvlText w:val=""/>
      <w:lvlJc w:val="left"/>
      <w:pPr>
        <w:tabs>
          <w:tab w:val="num" w:pos="4909"/>
        </w:tabs>
        <w:ind w:left="4909" w:hanging="360"/>
      </w:pPr>
      <w:rPr>
        <w:rFonts w:hint="default" w:ascii="Wingdings" w:hAnsi="Wingdings"/>
      </w:rPr>
    </w:lvl>
    <w:lvl w:ilvl="6" w:tplc="0C090001" w:tentative="1">
      <w:start w:val="1"/>
      <w:numFmt w:val="bullet"/>
      <w:lvlText w:val=""/>
      <w:lvlJc w:val="left"/>
      <w:pPr>
        <w:tabs>
          <w:tab w:val="num" w:pos="5629"/>
        </w:tabs>
        <w:ind w:left="5629" w:hanging="360"/>
      </w:pPr>
      <w:rPr>
        <w:rFonts w:hint="default" w:ascii="Symbol" w:hAnsi="Symbol"/>
      </w:rPr>
    </w:lvl>
    <w:lvl w:ilvl="7" w:tplc="0C090003" w:tentative="1">
      <w:start w:val="1"/>
      <w:numFmt w:val="bullet"/>
      <w:lvlText w:val="o"/>
      <w:lvlJc w:val="left"/>
      <w:pPr>
        <w:tabs>
          <w:tab w:val="num" w:pos="6349"/>
        </w:tabs>
        <w:ind w:left="6349" w:hanging="360"/>
      </w:pPr>
      <w:rPr>
        <w:rFonts w:hint="default" w:ascii="Courier New" w:hAnsi="Courier New" w:cs="Courier New"/>
      </w:rPr>
    </w:lvl>
    <w:lvl w:ilvl="8" w:tplc="0C090005" w:tentative="1">
      <w:start w:val="1"/>
      <w:numFmt w:val="bullet"/>
      <w:lvlText w:val=""/>
      <w:lvlJc w:val="left"/>
      <w:pPr>
        <w:tabs>
          <w:tab w:val="num" w:pos="7069"/>
        </w:tabs>
        <w:ind w:left="7069" w:hanging="360"/>
      </w:pPr>
      <w:rPr>
        <w:rFonts w:hint="default" w:ascii="Wingdings" w:hAnsi="Wingdings"/>
      </w:rPr>
    </w:lvl>
  </w:abstractNum>
  <w:abstractNum w:abstractNumId="22" w15:restartNumberingAfterBreak="0">
    <w:nsid w:val="55125776"/>
    <w:multiLevelType w:val="multilevel"/>
    <w:tmpl w:val="D4960FE4"/>
    <w:numStyleLink w:val="Bullets"/>
  </w:abstractNum>
  <w:abstractNum w:abstractNumId="23" w15:restartNumberingAfterBreak="0">
    <w:nsid w:val="57C736E0"/>
    <w:multiLevelType w:val="multilevel"/>
    <w:tmpl w:val="1D9E9B34"/>
    <w:numStyleLink w:val="InfoReportsList"/>
  </w:abstractNum>
  <w:abstractNum w:abstractNumId="24" w15:restartNumberingAfterBreak="0">
    <w:nsid w:val="59A71F40"/>
    <w:multiLevelType w:val="multilevel"/>
    <w:tmpl w:val="1D9E9B34"/>
    <w:numStyleLink w:val="InfoReportsList"/>
  </w:abstractNum>
  <w:abstractNum w:abstractNumId="25" w15:restartNumberingAfterBreak="0">
    <w:nsid w:val="5F3A09EE"/>
    <w:multiLevelType w:val="multilevel"/>
    <w:tmpl w:val="D4960FE4"/>
    <w:numStyleLink w:val="Bullets"/>
  </w:abstractNum>
  <w:abstractNum w:abstractNumId="26" w15:restartNumberingAfterBreak="0">
    <w:nsid w:val="68530773"/>
    <w:multiLevelType w:val="multilevel"/>
    <w:tmpl w:val="D4960FE4"/>
    <w:numStyleLink w:val="Bullets"/>
  </w:abstractNum>
  <w:abstractNum w:abstractNumId="27" w15:restartNumberingAfterBreak="0">
    <w:nsid w:val="69AA740A"/>
    <w:multiLevelType w:val="multilevel"/>
    <w:tmpl w:val="1D9E9B34"/>
    <w:numStyleLink w:val="InfoReportsList"/>
  </w:abstractNum>
  <w:abstractNum w:abstractNumId="28"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9"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hint="default" w:ascii="Wingdings" w:hAnsi="Wingdings"/>
        <w:color w:val="C1A408" w:themeColor="accent4"/>
      </w:rPr>
    </w:lvl>
    <w:lvl w:ilvl="2">
      <w:start w:val="1"/>
      <w:numFmt w:val="bullet"/>
      <w:lvlText w:val=""/>
      <w:lvlJc w:val="left"/>
      <w:pPr>
        <w:ind w:left="1843" w:hanging="397"/>
      </w:pPr>
      <w:rPr>
        <w:rFonts w:hint="default" w:ascii="Wingdings" w:hAnsi="Wingdings"/>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CDE15DD"/>
    <w:multiLevelType w:val="multilevel"/>
    <w:tmpl w:val="E72C4456"/>
    <w:numStyleLink w:val="HeadingNumbers"/>
  </w:abstractNum>
  <w:num w:numId="1" w16cid:durableId="1532769518">
    <w:abstractNumId w:val="30"/>
  </w:num>
  <w:num w:numId="2" w16cid:durableId="548169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6905238">
    <w:abstractNumId w:val="14"/>
  </w:num>
  <w:num w:numId="4" w16cid:durableId="1002857664">
    <w:abstractNumId w:val="20"/>
  </w:num>
  <w:num w:numId="5" w16cid:durableId="1697926488">
    <w:abstractNumId w:val="15"/>
  </w:num>
  <w:num w:numId="6" w16cid:durableId="2064523922">
    <w:abstractNumId w:val="22"/>
  </w:num>
  <w:num w:numId="7" w16cid:durableId="1244294790">
    <w:abstractNumId w:val="11"/>
  </w:num>
  <w:num w:numId="8" w16cid:durableId="1781412407">
    <w:abstractNumId w:val="13"/>
  </w:num>
  <w:num w:numId="9" w16cid:durableId="21365927">
    <w:abstractNumId w:val="25"/>
  </w:num>
  <w:num w:numId="10" w16cid:durableId="1911964611">
    <w:abstractNumId w:val="31"/>
  </w:num>
  <w:num w:numId="11" w16cid:durableId="2032338115">
    <w:abstractNumId w:val="9"/>
  </w:num>
  <w:num w:numId="12" w16cid:durableId="444428149">
    <w:abstractNumId w:val="7"/>
  </w:num>
  <w:num w:numId="13" w16cid:durableId="1059203720">
    <w:abstractNumId w:val="6"/>
  </w:num>
  <w:num w:numId="14" w16cid:durableId="994066377">
    <w:abstractNumId w:val="5"/>
  </w:num>
  <w:num w:numId="15" w16cid:durableId="1117676166">
    <w:abstractNumId w:val="4"/>
  </w:num>
  <w:num w:numId="16" w16cid:durableId="2059931506">
    <w:abstractNumId w:val="8"/>
  </w:num>
  <w:num w:numId="17" w16cid:durableId="1578981650">
    <w:abstractNumId w:val="3"/>
  </w:num>
  <w:num w:numId="18" w16cid:durableId="863636445">
    <w:abstractNumId w:val="2"/>
  </w:num>
  <w:num w:numId="19" w16cid:durableId="1105688330">
    <w:abstractNumId w:val="1"/>
  </w:num>
  <w:num w:numId="20" w16cid:durableId="1034117516">
    <w:abstractNumId w:val="0"/>
  </w:num>
  <w:num w:numId="21" w16cid:durableId="942373903">
    <w:abstractNumId w:val="28"/>
  </w:num>
  <w:num w:numId="22" w16cid:durableId="1318026357">
    <w:abstractNumId w:val="27"/>
  </w:num>
  <w:num w:numId="23" w16cid:durableId="1355499144">
    <w:abstractNumId w:val="24"/>
  </w:num>
  <w:num w:numId="24" w16cid:durableId="1126003344">
    <w:abstractNumId w:val="23"/>
  </w:num>
  <w:num w:numId="25" w16cid:durableId="1718775564">
    <w:abstractNumId w:val="26"/>
  </w:num>
  <w:num w:numId="26" w16cid:durableId="86926516">
    <w:abstractNumId w:val="18"/>
  </w:num>
  <w:num w:numId="27" w16cid:durableId="1234655490">
    <w:abstractNumId w:val="17"/>
  </w:num>
  <w:num w:numId="28" w16cid:durableId="2105759669">
    <w:abstractNumId w:val="12"/>
  </w:num>
  <w:num w:numId="29" w16cid:durableId="1846702304">
    <w:abstractNumId w:val="29"/>
  </w:num>
  <w:num w:numId="30" w16cid:durableId="1999141715">
    <w:abstractNumId w:val="16"/>
  </w:num>
  <w:num w:numId="31" w16cid:durableId="1969705291">
    <w:abstractNumId w:val="10"/>
  </w:num>
  <w:num w:numId="32" w16cid:durableId="280066036">
    <w:abstractNumId w:val="21"/>
  </w:num>
  <w:num w:numId="33" w16cid:durableId="1885171463">
    <w:abstractNumId w:val="19"/>
  </w:num>
  <w:num w:numId="34" w16cid:durableId="1318418965">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96796"/>
    <w:rsid w:val="000A6822"/>
    <w:rsid w:val="000B0278"/>
    <w:rsid w:val="000B2AF0"/>
    <w:rsid w:val="00113EEA"/>
    <w:rsid w:val="00127D14"/>
    <w:rsid w:val="00160424"/>
    <w:rsid w:val="001607C6"/>
    <w:rsid w:val="0016584B"/>
    <w:rsid w:val="00184472"/>
    <w:rsid w:val="001A0F40"/>
    <w:rsid w:val="001A12E6"/>
    <w:rsid w:val="001B44FE"/>
    <w:rsid w:val="001B7026"/>
    <w:rsid w:val="00206E75"/>
    <w:rsid w:val="00241033"/>
    <w:rsid w:val="002454FE"/>
    <w:rsid w:val="002571E2"/>
    <w:rsid w:val="002614A1"/>
    <w:rsid w:val="00274696"/>
    <w:rsid w:val="00294C5C"/>
    <w:rsid w:val="002A6B7A"/>
    <w:rsid w:val="002B1498"/>
    <w:rsid w:val="002E1105"/>
    <w:rsid w:val="002E14B8"/>
    <w:rsid w:val="002F0578"/>
    <w:rsid w:val="002F5370"/>
    <w:rsid w:val="00300FCF"/>
    <w:rsid w:val="00314488"/>
    <w:rsid w:val="00334864"/>
    <w:rsid w:val="00347A2D"/>
    <w:rsid w:val="0035260F"/>
    <w:rsid w:val="00352CD6"/>
    <w:rsid w:val="003727D9"/>
    <w:rsid w:val="00392AE9"/>
    <w:rsid w:val="003E13E2"/>
    <w:rsid w:val="003E6897"/>
    <w:rsid w:val="00422F86"/>
    <w:rsid w:val="00443C50"/>
    <w:rsid w:val="0044505F"/>
    <w:rsid w:val="004469C4"/>
    <w:rsid w:val="00455B9B"/>
    <w:rsid w:val="00486694"/>
    <w:rsid w:val="004A3C75"/>
    <w:rsid w:val="004C069A"/>
    <w:rsid w:val="004D2C0C"/>
    <w:rsid w:val="004D4FFF"/>
    <w:rsid w:val="00506951"/>
    <w:rsid w:val="00527144"/>
    <w:rsid w:val="00533753"/>
    <w:rsid w:val="00545F2D"/>
    <w:rsid w:val="0055424C"/>
    <w:rsid w:val="005617EE"/>
    <w:rsid w:val="00572770"/>
    <w:rsid w:val="00585140"/>
    <w:rsid w:val="00592EA1"/>
    <w:rsid w:val="005978B8"/>
    <w:rsid w:val="00615BBA"/>
    <w:rsid w:val="006200CB"/>
    <w:rsid w:val="006404DD"/>
    <w:rsid w:val="00654504"/>
    <w:rsid w:val="006731A9"/>
    <w:rsid w:val="006F04D4"/>
    <w:rsid w:val="006F33BA"/>
    <w:rsid w:val="00711F48"/>
    <w:rsid w:val="00735CC5"/>
    <w:rsid w:val="007433BC"/>
    <w:rsid w:val="00764877"/>
    <w:rsid w:val="007667C4"/>
    <w:rsid w:val="00794BFE"/>
    <w:rsid w:val="007A2EBF"/>
    <w:rsid w:val="007C6607"/>
    <w:rsid w:val="00807A3F"/>
    <w:rsid w:val="00811E55"/>
    <w:rsid w:val="008274FC"/>
    <w:rsid w:val="00836B45"/>
    <w:rsid w:val="00866C29"/>
    <w:rsid w:val="00890590"/>
    <w:rsid w:val="00893E13"/>
    <w:rsid w:val="008A3706"/>
    <w:rsid w:val="008C69BD"/>
    <w:rsid w:val="008D26D1"/>
    <w:rsid w:val="0091144D"/>
    <w:rsid w:val="00924E41"/>
    <w:rsid w:val="00934DF7"/>
    <w:rsid w:val="00942844"/>
    <w:rsid w:val="00973D49"/>
    <w:rsid w:val="00985A0F"/>
    <w:rsid w:val="00987381"/>
    <w:rsid w:val="009A404E"/>
    <w:rsid w:val="009A7BC9"/>
    <w:rsid w:val="009D0CC1"/>
    <w:rsid w:val="009D2367"/>
    <w:rsid w:val="00A01B79"/>
    <w:rsid w:val="00A16305"/>
    <w:rsid w:val="00A21609"/>
    <w:rsid w:val="00A26A81"/>
    <w:rsid w:val="00A6736B"/>
    <w:rsid w:val="00A67F4D"/>
    <w:rsid w:val="00A76C21"/>
    <w:rsid w:val="00AA495C"/>
    <w:rsid w:val="00AA5182"/>
    <w:rsid w:val="00AB4736"/>
    <w:rsid w:val="00AD2719"/>
    <w:rsid w:val="00AE16B4"/>
    <w:rsid w:val="00AF265D"/>
    <w:rsid w:val="00B26C65"/>
    <w:rsid w:val="00B53A21"/>
    <w:rsid w:val="00B56973"/>
    <w:rsid w:val="00B60EE3"/>
    <w:rsid w:val="00BD7159"/>
    <w:rsid w:val="00BE7C34"/>
    <w:rsid w:val="00C0758D"/>
    <w:rsid w:val="00C10B22"/>
    <w:rsid w:val="00C11ED3"/>
    <w:rsid w:val="00C46242"/>
    <w:rsid w:val="00C77CE5"/>
    <w:rsid w:val="00CD5040"/>
    <w:rsid w:val="00CE435D"/>
    <w:rsid w:val="00CF1599"/>
    <w:rsid w:val="00CF464C"/>
    <w:rsid w:val="00D00A90"/>
    <w:rsid w:val="00D0766A"/>
    <w:rsid w:val="00D16681"/>
    <w:rsid w:val="00D248D9"/>
    <w:rsid w:val="00D435F6"/>
    <w:rsid w:val="00D55D77"/>
    <w:rsid w:val="00D64497"/>
    <w:rsid w:val="00D67AE4"/>
    <w:rsid w:val="00D767E5"/>
    <w:rsid w:val="00DA4619"/>
    <w:rsid w:val="00DA6747"/>
    <w:rsid w:val="00DE7E57"/>
    <w:rsid w:val="00DF0201"/>
    <w:rsid w:val="00DF5C41"/>
    <w:rsid w:val="00E0552A"/>
    <w:rsid w:val="00E078C5"/>
    <w:rsid w:val="00E10B33"/>
    <w:rsid w:val="00E16C4E"/>
    <w:rsid w:val="00E23755"/>
    <w:rsid w:val="00E32B2F"/>
    <w:rsid w:val="00E33636"/>
    <w:rsid w:val="00E3426A"/>
    <w:rsid w:val="00E63D97"/>
    <w:rsid w:val="00E7069E"/>
    <w:rsid w:val="00E80940"/>
    <w:rsid w:val="00E83F78"/>
    <w:rsid w:val="00EA4C04"/>
    <w:rsid w:val="00EA4D54"/>
    <w:rsid w:val="00EA72AF"/>
    <w:rsid w:val="00EE3102"/>
    <w:rsid w:val="00EF1470"/>
    <w:rsid w:val="00F2116D"/>
    <w:rsid w:val="00F26CDB"/>
    <w:rsid w:val="00F4002A"/>
    <w:rsid w:val="00F56B87"/>
    <w:rsid w:val="00F652B8"/>
    <w:rsid w:val="00F6749A"/>
    <w:rsid w:val="00F710FE"/>
    <w:rsid w:val="00F86DBD"/>
    <w:rsid w:val="00FC10DB"/>
    <w:rsid w:val="00FC2249"/>
    <w:rsid w:val="00FC3CCA"/>
    <w:rsid w:val="00FF75B4"/>
    <w:rsid w:val="6045B11C"/>
    <w:rsid w:val="779852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7B4FA"/>
  <w15:chartTrackingRefBased/>
  <w15:docId w15:val="{DED0987C-ECC9-447F-B2AE-B748335072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_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hAnsiTheme="majorHAnsi" w:eastAsiaTheme="majorEastAsia"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hAnsiTheme="majorHAnsi" w:eastAsiaTheme="majorEastAsia" w:cstheme="majorBidi"/>
      <w:color w:val="5F0000" w:themeColor="accent1" w:themeShade="7F"/>
      <w:sz w:val="24"/>
      <w:szCs w:val="24"/>
    </w:rPr>
  </w:style>
  <w:style w:type="paragraph" w:styleId="Heading4">
    <w:name w:val="heading 4"/>
    <w:basedOn w:val="Normal"/>
    <w:next w:val="Normal"/>
    <w:link w:val="Heading4Char"/>
    <w:uiPriority w:val="9"/>
    <w:unhideWhenUsed/>
    <w:rsid w:val="00811E55"/>
    <w:pPr>
      <w:keepNext/>
      <w:keepLines/>
      <w:spacing w:before="40" w:after="0"/>
      <w:outlineLvl w:val="3"/>
    </w:pPr>
    <w:rPr>
      <w:rFonts w:asciiTheme="majorHAnsi" w:hAnsiTheme="majorHAnsi" w:eastAsiaTheme="majorEastAsia" w:cstheme="majorBidi"/>
      <w:i/>
      <w:iCs/>
      <w:color w:val="8F0000"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styleId="HeaderChar" w:customStyle="1">
    <w:name w:val="Header Char"/>
    <w:basedOn w:val="DefaultParagraphFont"/>
    <w:link w:val="Header"/>
    <w:uiPriority w:val="99"/>
    <w:rsid w:val="00DA4619"/>
    <w:rPr>
      <w:color w:val="313253" w:themeColor="accent5"/>
      <w:sz w:val="18"/>
    </w:rPr>
  </w:style>
  <w:style w:type="paragraph" w:styleId="Footer">
    <w:name w:val="footer"/>
    <w:aliases w:val="_Footer"/>
    <w:basedOn w:val="Normal"/>
    <w:link w:val="FooterChar"/>
    <w:uiPriority w:val="99"/>
    <w:unhideWhenUsed/>
    <w:rsid w:val="00811E55"/>
    <w:pPr>
      <w:tabs>
        <w:tab w:val="center" w:pos="4961"/>
        <w:tab w:val="right" w:pos="9923"/>
      </w:tabs>
      <w:spacing w:after="0"/>
      <w:jc w:val="right"/>
    </w:pPr>
    <w:rPr>
      <w:rFonts w:ascii="Arial Narrow" w:hAnsi="Arial Narrow"/>
      <w:color w:val="313253" w:themeColor="accent5"/>
      <w:sz w:val="16"/>
      <w:szCs w:val="16"/>
    </w:rPr>
  </w:style>
  <w:style w:type="character" w:styleId="FooterChar" w:customStyle="1">
    <w:name w:val="Footer Char"/>
    <w:aliases w:val="_Footer Char"/>
    <w:basedOn w:val="DefaultParagraphFont"/>
    <w:link w:val="Footer"/>
    <w:uiPriority w:val="99"/>
    <w:rsid w:val="00811E55"/>
    <w:rPr>
      <w:rFonts w:ascii="Arial Narrow" w:hAnsi="Arial Narrow"/>
      <w:color w:val="313253" w:themeColor="accent5"/>
      <w:sz w:val="16"/>
      <w:szCs w:val="16"/>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character" w:styleId="Heading4Char" w:customStyle="1">
    <w:name w:val="Heading 4 Char"/>
    <w:basedOn w:val="DefaultParagraphFont"/>
    <w:link w:val="Heading4"/>
    <w:uiPriority w:val="9"/>
    <w:rsid w:val="00811E55"/>
    <w:rPr>
      <w:rFonts w:asciiTheme="majorHAnsi" w:hAnsiTheme="majorHAnsi" w:eastAsiaTheme="majorEastAsia" w:cstheme="majorBidi"/>
      <w:i/>
      <w:iCs/>
      <w:color w:val="8F0000" w:themeColor="accent1" w:themeShade="BF"/>
    </w:rPr>
  </w:style>
  <w:style w:type="character" w:styleId="Heading1Char" w:customStyle="1">
    <w:name w:val="Heading 1 Char"/>
    <w:basedOn w:val="DefaultParagraphFont"/>
    <w:link w:val="Heading1"/>
    <w:uiPriority w:val="9"/>
    <w:rsid w:val="004469C4"/>
    <w:rPr>
      <w:rFonts w:asciiTheme="majorHAnsi" w:hAnsiTheme="majorHAnsi" w:eastAsiaTheme="majorEastAsia" w:cstheme="majorBidi"/>
      <w:b/>
      <w:color w:val="313253" w:themeColor="accent5"/>
      <w:sz w:val="24"/>
      <w:szCs w:val="32"/>
      <w:lang w:val="en-US"/>
    </w:rPr>
  </w:style>
  <w:style w:type="character" w:styleId="Heading2Char" w:customStyle="1">
    <w:name w:val="Heading 2 Char"/>
    <w:basedOn w:val="DefaultParagraphFont"/>
    <w:link w:val="Heading2"/>
    <w:uiPriority w:val="9"/>
    <w:rsid w:val="004469C4"/>
    <w:rPr>
      <w:rFonts w:asciiTheme="majorHAnsi" w:hAnsiTheme="majorHAnsi" w:eastAsiaTheme="majorEastAsia" w:cstheme="majorBidi"/>
      <w:color w:val="313253" w:themeColor="accent5"/>
      <w:sz w:val="24"/>
      <w:szCs w:val="26"/>
      <w:lang w:val="en-US"/>
    </w:rPr>
  </w:style>
  <w:style w:type="numbering" w:styleId="HeadingNumbers" w:customStyle="1">
    <w:name w:val="Heading Numbers"/>
    <w:uiPriority w:val="99"/>
    <w:rsid w:val="004469C4"/>
    <w:pPr>
      <w:numPr>
        <w:numId w:val="1"/>
      </w:numPr>
    </w:pPr>
  </w:style>
  <w:style w:type="paragraph" w:styleId="BulletText" w:customStyle="1">
    <w:name w:val="Bullet Text"/>
    <w:basedOn w:val="Normal"/>
    <w:qFormat/>
    <w:rsid w:val="002F0578"/>
    <w:pPr>
      <w:numPr>
        <w:numId w:val="4"/>
      </w:numPr>
      <w:spacing w:after="120"/>
    </w:pPr>
  </w:style>
  <w:style w:type="numbering" w:styleId="Bullets" w:customStyle="1">
    <w:name w:val="Bullets"/>
    <w:uiPriority w:val="99"/>
    <w:rsid w:val="002F0578"/>
    <w:pPr>
      <w:numPr>
        <w:numId w:val="4"/>
      </w:numPr>
    </w:pPr>
  </w:style>
  <w:style w:type="paragraph" w:styleId="BulletText2" w:customStyle="1">
    <w:name w:val="Bullet Text 2"/>
    <w:basedOn w:val="BulletText"/>
    <w:qFormat/>
    <w:rsid w:val="002F0578"/>
    <w:pPr>
      <w:numPr>
        <w:ilvl w:val="1"/>
      </w:numPr>
    </w:pPr>
  </w:style>
  <w:style w:type="paragraph" w:styleId="BulletText3" w:customStyle="1">
    <w:name w:val="Bullet Text 3"/>
    <w:basedOn w:val="BulletText2"/>
    <w:qFormat/>
    <w:rsid w:val="002F0578"/>
    <w:pPr>
      <w:numPr>
        <w:ilvl w:val="2"/>
      </w:numPr>
    </w:pPr>
  </w:style>
  <w:style w:type="character" w:styleId="Heading3Char" w:customStyle="1">
    <w:name w:val="Heading 3 Char"/>
    <w:basedOn w:val="DefaultParagraphFont"/>
    <w:link w:val="Heading3"/>
    <w:uiPriority w:val="9"/>
    <w:rsid w:val="002E14B8"/>
    <w:rPr>
      <w:rFonts w:asciiTheme="majorHAnsi" w:hAnsiTheme="majorHAnsi" w:eastAsiaTheme="majorEastAsia" w:cstheme="majorBidi"/>
      <w:color w:val="5F0000" w:themeColor="accent1" w:themeShade="7F"/>
      <w:sz w:val="24"/>
      <w:szCs w:val="24"/>
    </w:rPr>
  </w:style>
  <w:style w:type="paragraph" w:styleId="SubTitle1" w:customStyle="1">
    <w:name w:val="_Sub Title 1"/>
    <w:basedOn w:val="Normal"/>
    <w:qFormat/>
    <w:rsid w:val="00A76C21"/>
    <w:pPr>
      <w:jc w:val="left"/>
    </w:pPr>
    <w:rPr>
      <w:b/>
      <w:color w:val="C1A408" w:themeColor="accent4"/>
      <w:sz w:val="28"/>
      <w:szCs w:val="44"/>
      <w:lang w:val="en-US"/>
    </w:rPr>
  </w:style>
  <w:style w:type="paragraph" w:styleId="SubTitle2" w:customStyle="1">
    <w:name w:val="_Sub Title 2"/>
    <w:basedOn w:val="Normal"/>
    <w:next w:val="Normal"/>
    <w:qFormat/>
    <w:rsid w:val="00711F48"/>
    <w:rPr>
      <w:b/>
      <w:color w:val="313253" w:themeColor="accent5"/>
      <w:sz w:val="24"/>
      <w:szCs w:val="28"/>
      <w:lang w:val="en-US"/>
    </w:rPr>
  </w:style>
  <w:style w:type="paragraph" w:styleId="NoticeText" w:customStyle="1">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styleId="MainTitle" w:customStyle="1">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table" w:styleId="TableGrid">
    <w:name w:val="Table Grid"/>
    <w:basedOn w:val="TableNormal"/>
    <w:uiPriority w:val="59"/>
    <w:rsid w:val="009D23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dent1" w:customStyle="1">
    <w:name w:val="_Indent 1"/>
    <w:basedOn w:val="Normal"/>
    <w:qFormat/>
    <w:rsid w:val="00E0552A"/>
    <w:pPr>
      <w:ind w:left="709"/>
    </w:pPr>
  </w:style>
  <w:style w:type="paragraph" w:styleId="Indent2" w:customStyle="1">
    <w:name w:val="_Indent 2"/>
    <w:basedOn w:val="Indent1"/>
    <w:qFormat/>
    <w:rsid w:val="00E0552A"/>
    <w:pPr>
      <w:ind w:left="1418"/>
    </w:pPr>
  </w:style>
  <w:style w:type="paragraph" w:styleId="HeadingNoNumber" w:customStyle="1">
    <w:name w:val="_Heading No Number"/>
    <w:basedOn w:val="Heading1"/>
    <w:next w:val="Indent1"/>
    <w:qFormat/>
    <w:rsid w:val="004D2C0C"/>
    <w:pPr>
      <w:numPr>
        <w:numId w:val="0"/>
      </w:numPr>
      <w:ind w:left="709"/>
    </w:pPr>
  </w:style>
  <w:style w:type="numbering" w:styleId="InfoReportsList" w:customStyle="1">
    <w:name w:val="InfoReportsList"/>
    <w:uiPriority w:val="99"/>
    <w:rsid w:val="00F26CDB"/>
    <w:pPr>
      <w:numPr>
        <w:numId w:val="21"/>
      </w:numPr>
    </w:pPr>
  </w:style>
  <w:style w:type="paragraph" w:styleId="InfoReportListItem" w:customStyle="1">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uiPriority w:val="99"/>
    <w:semiHidden/>
    <w:rsid w:val="00506951"/>
    <w:rPr>
      <w:rFonts w:ascii="Times New Roman" w:hAnsi="Times New Roman" w:eastAsia="Times New Roman" w:cs="Times New Roman"/>
      <w:sz w:val="20"/>
      <w:szCs w:val="20"/>
    </w:rPr>
  </w:style>
  <w:style w:type="paragraph" w:styleId="Revision">
    <w:name w:val="Revision"/>
    <w:hidden/>
    <w:uiPriority w:val="99"/>
    <w:semiHidden/>
    <w:rsid w:val="00CE435D"/>
    <w:pPr>
      <w:spacing w:after="0" w:line="240" w:lineRule="auto"/>
    </w:pPr>
  </w:style>
  <w:style w:type="paragraph" w:styleId="Subject" w:customStyle="1">
    <w:name w:val="Subject"/>
    <w:basedOn w:val="Normal"/>
    <w:qFormat/>
    <w:rsid w:val="004A3C75"/>
    <w:rPr>
      <w:rFonts w:ascii="Arial Narrow" w:hAnsi="Arial Narro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xmlns:thm15="http://schemas.microsoft.com/office/thememl/2012/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3FA44-911C-4905-BC21-E24083A2991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Styles.dotx</ap:Template>
  <ap:Application>Microsoft Word for the web</ap:Application>
  <ap:DocSecurity>0</ap:DocSecurity>
  <ap:ScaleCrop>false</ap:ScaleCrop>
  <ap:Company>Eastern Metropolitan Regional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Theresa Eckstein</dc:creator>
  <keywords/>
  <dc:description/>
  <lastModifiedBy>Guest User</lastModifiedBy>
  <revision>10</revision>
  <lastPrinted>2020-07-01T00:38:00.0000000Z</lastPrinted>
  <dcterms:created xsi:type="dcterms:W3CDTF">2025-09-08T07:16:00.0000000Z</dcterms:created>
  <dcterms:modified xsi:type="dcterms:W3CDTF">2025-11-19T01:00:44.5886623Z</dcterms:modified>
</coreProperties>
</file>